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proofErr w:type="spellStart"/>
      <w:r w:rsidRPr="00E34E39">
        <w:rPr>
          <w:rFonts w:ascii="Sylfaen" w:hAnsi="Sylfaen" w:cs="Sylfaen"/>
          <w:b/>
          <w:lang w:val="en-US"/>
        </w:rPr>
        <w:t>აჭარის</w:t>
      </w:r>
      <w:proofErr w:type="spellEnd"/>
      <w:r w:rsidRPr="00E34E39">
        <w:rPr>
          <w:rFonts w:ascii="Sylfaen" w:hAnsi="Sylfaen" w:cs="Calibri"/>
          <w:b/>
          <w:lang w:val="en-US"/>
        </w:rPr>
        <w:t xml:space="preserve"> </w:t>
      </w:r>
      <w:proofErr w:type="spellStart"/>
      <w:r w:rsidRPr="00E34E39">
        <w:rPr>
          <w:rFonts w:ascii="Sylfaen" w:hAnsi="Sylfaen" w:cs="Sylfaen"/>
          <w:b/>
          <w:lang w:val="en-US"/>
        </w:rPr>
        <w:t>ავტონომიური</w:t>
      </w:r>
      <w:proofErr w:type="spellEnd"/>
      <w:r w:rsidRPr="00E34E39">
        <w:rPr>
          <w:rFonts w:ascii="Sylfaen" w:hAnsi="Sylfaen" w:cs="Calibri"/>
          <w:b/>
          <w:lang w:val="en-US"/>
        </w:rPr>
        <w:t xml:space="preserve"> </w:t>
      </w:r>
      <w:proofErr w:type="spellStart"/>
      <w:r w:rsidRPr="00E34E39">
        <w:rPr>
          <w:rFonts w:ascii="Sylfaen" w:hAnsi="Sylfaen" w:cs="Sylfaen"/>
          <w:b/>
          <w:lang w:val="en-US"/>
        </w:rPr>
        <w:t>რესპუბლიკის</w:t>
      </w:r>
      <w:proofErr w:type="spellEnd"/>
      <w:r w:rsidRPr="00E34E39">
        <w:rPr>
          <w:rFonts w:ascii="Sylfaen" w:hAnsi="Sylfaen" w:cs="Calibri"/>
          <w:b/>
          <w:lang w:val="en-US"/>
        </w:rPr>
        <w:t xml:space="preserve"> 20</w:t>
      </w:r>
      <w:r>
        <w:rPr>
          <w:rFonts w:ascii="Sylfaen" w:hAnsi="Sylfaen" w:cs="Calibri"/>
          <w:b/>
          <w:lang w:val="en-US"/>
        </w:rPr>
        <w:t>2</w:t>
      </w:r>
      <w:r w:rsidR="005B5A04">
        <w:rPr>
          <w:rFonts w:ascii="Sylfaen" w:hAnsi="Sylfaen" w:cs="Calibri"/>
          <w:b/>
          <w:lang w:val="en-US"/>
        </w:rPr>
        <w:t>4</w:t>
      </w:r>
      <w:r w:rsidRPr="00E34E39">
        <w:rPr>
          <w:rFonts w:ascii="Sylfaen" w:hAnsi="Sylfaen" w:cs="Calibri"/>
          <w:b/>
          <w:lang w:val="en-US"/>
        </w:rPr>
        <w:t>-202</w:t>
      </w:r>
      <w:r w:rsidR="005B5A04">
        <w:rPr>
          <w:rFonts w:ascii="Sylfaen" w:hAnsi="Sylfaen" w:cs="Calibri"/>
          <w:b/>
          <w:lang w:val="ka-GE"/>
        </w:rPr>
        <w:t xml:space="preserve">7 </w:t>
      </w:r>
      <w:proofErr w:type="spellStart"/>
      <w:r w:rsidRPr="00E34E39">
        <w:rPr>
          <w:rFonts w:ascii="Sylfaen" w:hAnsi="Sylfaen" w:cs="Sylfaen"/>
          <w:b/>
          <w:lang w:val="en-US"/>
        </w:rPr>
        <w:t>წლების</w:t>
      </w:r>
      <w:proofErr w:type="spellEnd"/>
    </w:p>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proofErr w:type="spellStart"/>
      <w:r w:rsidRPr="00E34E39">
        <w:rPr>
          <w:rFonts w:ascii="Sylfaen" w:hAnsi="Sylfaen" w:cs="Sylfaen"/>
          <w:b/>
          <w:lang w:val="en-US"/>
        </w:rPr>
        <w:t>პრიორიტეტები</w:t>
      </w:r>
      <w:proofErr w:type="spellEnd"/>
    </w:p>
    <w:p w:rsidR="006A64B1" w:rsidRPr="00E34E39" w:rsidRDefault="006A64B1" w:rsidP="006A64B1">
      <w:pPr>
        <w:ind w:right="119" w:firstLine="567"/>
        <w:jc w:val="both"/>
        <w:rPr>
          <w:rFonts w:ascii="Sylfaen" w:hAnsi="Sylfaen" w:cs="Calibri"/>
          <w:lang w:val="ka-GE"/>
        </w:rPr>
      </w:pP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მთავრობის</w:t>
      </w:r>
      <w:r w:rsidRPr="0014055D">
        <w:rPr>
          <w:rFonts w:ascii="Sylfaen" w:eastAsia="Calibri" w:hAnsi="Sylfaen" w:cs="Calibri"/>
          <w:lang w:val="ka-GE" w:eastAsia="en-US"/>
        </w:rPr>
        <w:t xml:space="preserve"> მიერ გატარებული </w:t>
      </w:r>
      <w:r w:rsidRPr="0014055D">
        <w:rPr>
          <w:rFonts w:ascii="Sylfaen" w:eastAsia="Calibri" w:hAnsi="Sylfaen" w:cs="Sylfaen"/>
          <w:lang w:val="ka-GE" w:eastAsia="en-US"/>
        </w:rPr>
        <w:t>სოციალურ</w:t>
      </w:r>
      <w:r w:rsidRPr="0014055D">
        <w:rPr>
          <w:rFonts w:ascii="Sylfaen" w:eastAsia="Calibri" w:hAnsi="Sylfaen" w:cs="Calibri"/>
          <w:lang w:val="ka-GE" w:eastAsia="en-US"/>
        </w:rPr>
        <w:t>-</w:t>
      </w:r>
      <w:r w:rsidRPr="0014055D">
        <w:rPr>
          <w:rFonts w:ascii="Sylfaen" w:eastAsia="Calibri" w:hAnsi="Sylfaen" w:cs="Sylfaen"/>
          <w:lang w:val="ka-GE" w:eastAsia="en-US"/>
        </w:rPr>
        <w:t>ეკონომიკური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პოლიტიკის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შედეგად უნდა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შეიქმნას</w:t>
      </w:r>
      <w:r w:rsidRPr="0014055D">
        <w:rPr>
          <w:rFonts w:ascii="Sylfaen" w:eastAsia="Calibri" w:hAnsi="Sylfaen" w:cs="Calibri"/>
          <w:lang w:val="ka-GE" w:eastAsia="en-US"/>
        </w:rPr>
        <w:t xml:space="preserve"> </w:t>
      </w:r>
      <w:r w:rsidRPr="0014055D">
        <w:rPr>
          <w:rFonts w:ascii="Sylfaen" w:hAnsi="Sylfaen" w:cs="Sylfaen"/>
          <w:lang w:val="ka-GE"/>
        </w:rPr>
        <w:t>თავისუფალი</w:t>
      </w:r>
      <w:r w:rsidRPr="0014055D">
        <w:rPr>
          <w:rFonts w:ascii="Sylfaen" w:hAnsi="Sylfaen" w:cs="Calibri"/>
          <w:lang w:val="ka-GE"/>
        </w:rPr>
        <w:t xml:space="preserve">, </w:t>
      </w:r>
      <w:r w:rsidRPr="0014055D">
        <w:rPr>
          <w:rFonts w:ascii="Sylfaen" w:hAnsi="Sylfaen" w:cs="Sylfaen"/>
          <w:lang w:val="ka-GE"/>
        </w:rPr>
        <w:t>ერთიანი</w:t>
      </w:r>
      <w:r w:rsidRPr="0014055D">
        <w:rPr>
          <w:rFonts w:ascii="Sylfaen" w:hAnsi="Sylfaen" w:cs="Calibri"/>
          <w:lang w:val="ka-GE"/>
        </w:rPr>
        <w:t xml:space="preserve">, </w:t>
      </w:r>
      <w:r w:rsidRPr="0014055D">
        <w:rPr>
          <w:rFonts w:ascii="Sylfaen" w:hAnsi="Sylfaen" w:cs="Sylfaen"/>
          <w:lang w:val="ka-GE"/>
        </w:rPr>
        <w:t>დემოკრატიული</w:t>
      </w:r>
      <w:r w:rsidRPr="0014055D">
        <w:rPr>
          <w:rFonts w:ascii="Sylfaen" w:hAnsi="Sylfaen" w:cs="Calibri"/>
          <w:lang w:val="ka-GE"/>
        </w:rPr>
        <w:t xml:space="preserve">, </w:t>
      </w:r>
      <w:r w:rsidRPr="0014055D">
        <w:rPr>
          <w:rFonts w:ascii="Sylfaen" w:hAnsi="Sylfaen" w:cs="Sylfaen"/>
          <w:lang w:val="ka-GE"/>
        </w:rPr>
        <w:t>სამართლიანი</w:t>
      </w:r>
      <w:r w:rsidRPr="0014055D">
        <w:rPr>
          <w:rFonts w:ascii="Sylfaen" w:hAnsi="Sylfaen" w:cs="Calibri"/>
          <w:lang w:val="ka-GE"/>
        </w:rPr>
        <w:t xml:space="preserve">, </w:t>
      </w:r>
      <w:r w:rsidRPr="0014055D">
        <w:rPr>
          <w:rFonts w:ascii="Sylfaen" w:hAnsi="Sylfaen" w:cs="Sylfaen"/>
          <w:lang w:val="ka-GE"/>
        </w:rPr>
        <w:t>ადამიანის</w:t>
      </w:r>
      <w:r w:rsidRPr="0014055D">
        <w:rPr>
          <w:rFonts w:ascii="Sylfaen" w:hAnsi="Sylfaen" w:cs="Calibri"/>
          <w:lang w:val="ka-GE"/>
        </w:rPr>
        <w:t xml:space="preserve"> </w:t>
      </w:r>
      <w:r w:rsidRPr="0014055D">
        <w:rPr>
          <w:rFonts w:ascii="Sylfaen" w:hAnsi="Sylfaen" w:cs="Sylfaen"/>
          <w:lang w:val="ka-GE"/>
        </w:rPr>
        <w:t>განვითარებისა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თავისუფლებაზე</w:t>
      </w:r>
      <w:r w:rsidRPr="0014055D">
        <w:rPr>
          <w:rFonts w:ascii="Sylfaen" w:hAnsi="Sylfaen" w:cs="Calibri"/>
          <w:lang w:val="ka-GE"/>
        </w:rPr>
        <w:t xml:space="preserve"> </w:t>
      </w:r>
      <w:r w:rsidRPr="0014055D">
        <w:rPr>
          <w:rFonts w:ascii="Sylfaen" w:hAnsi="Sylfaen" w:cs="Sylfaen"/>
          <w:lang w:val="ka-GE"/>
        </w:rPr>
        <w:t>დაფუძნებული</w:t>
      </w:r>
      <w:r w:rsidRPr="0014055D">
        <w:rPr>
          <w:rFonts w:ascii="Sylfaen" w:hAnsi="Sylfaen" w:cs="Calibri"/>
          <w:lang w:val="ka-GE"/>
        </w:rPr>
        <w:t xml:space="preserve"> </w:t>
      </w:r>
      <w:r w:rsidRPr="0014055D">
        <w:rPr>
          <w:rFonts w:ascii="Sylfaen" w:hAnsi="Sylfaen" w:cs="Sylfaen"/>
          <w:lang w:val="ka-GE"/>
        </w:rPr>
        <w:t>სახელმწიფოს</w:t>
      </w:r>
      <w:r w:rsidRPr="0014055D">
        <w:rPr>
          <w:rFonts w:ascii="Sylfaen" w:hAnsi="Sylfaen" w:cs="Calibri"/>
          <w:lang w:val="ka-GE"/>
        </w:rPr>
        <w:t xml:space="preserve"> </w:t>
      </w:r>
      <w:r w:rsidRPr="0014055D">
        <w:rPr>
          <w:rFonts w:ascii="Sylfaen" w:hAnsi="Sylfaen" w:cs="Sylfaen"/>
          <w:lang w:val="ka-GE"/>
        </w:rPr>
        <w:t>მშენებლობაში</w:t>
      </w:r>
      <w:r w:rsidRPr="0014055D">
        <w:rPr>
          <w:rFonts w:ascii="Sylfaen" w:hAnsi="Sylfaen" w:cs="Calibri"/>
          <w:lang w:val="ka-GE"/>
        </w:rPr>
        <w:t xml:space="preserve"> </w:t>
      </w:r>
      <w:r w:rsidRPr="0014055D">
        <w:rPr>
          <w:rFonts w:ascii="Sylfaen" w:hAnsi="Sylfaen" w:cs="Sylfaen"/>
          <w:lang w:val="ka-GE"/>
        </w:rPr>
        <w:t>რეგიონის</w:t>
      </w:r>
      <w:r w:rsidRPr="0014055D">
        <w:rPr>
          <w:rFonts w:ascii="Sylfaen" w:hAnsi="Sylfaen" w:cs="Calibri"/>
          <w:lang w:val="ka-GE"/>
        </w:rPr>
        <w:t xml:space="preserve"> </w:t>
      </w:r>
      <w:r w:rsidRPr="0014055D">
        <w:rPr>
          <w:rFonts w:ascii="Sylfaen" w:hAnsi="Sylfaen" w:cs="Sylfaen"/>
          <w:lang w:val="ka-GE"/>
        </w:rPr>
        <w:t>სრულფასოვანი</w:t>
      </w:r>
      <w:r w:rsidRPr="0014055D">
        <w:rPr>
          <w:rFonts w:ascii="Sylfaen" w:hAnsi="Sylfaen" w:cs="Calibri"/>
          <w:lang w:val="ka-GE"/>
        </w:rPr>
        <w:t xml:space="preserve"> </w:t>
      </w:r>
      <w:r w:rsidRPr="0014055D">
        <w:rPr>
          <w:rFonts w:ascii="Sylfaen" w:hAnsi="Sylfaen" w:cs="Sylfaen"/>
          <w:lang w:val="ka-GE"/>
        </w:rPr>
        <w:t>მონაწილეობის</w:t>
      </w:r>
      <w:r w:rsidRPr="0014055D">
        <w:rPr>
          <w:rFonts w:ascii="Sylfaen" w:hAnsi="Sylfaen" w:cs="Calibri"/>
          <w:lang w:val="ka-GE"/>
        </w:rPr>
        <w:t xml:space="preserve"> </w:t>
      </w:r>
      <w:r w:rsidRPr="0014055D">
        <w:rPr>
          <w:rFonts w:ascii="Sylfaen" w:eastAsia="Calibri" w:hAnsi="Sylfaen" w:cs="Sylfaen"/>
          <w:lang w:val="ka-GE" w:eastAsia="en-US"/>
        </w:rPr>
        <w:t>წინაპირობები</w:t>
      </w:r>
      <w:r w:rsidRPr="0014055D">
        <w:rPr>
          <w:rFonts w:ascii="Sylfaen" w:hAnsi="Sylfaen" w:cs="Calibri"/>
          <w:lang w:val="ka-GE"/>
        </w:rPr>
        <w:t xml:space="preserve">. </w:t>
      </w:r>
      <w:r w:rsidRPr="00AC7376">
        <w:rPr>
          <w:rFonts w:ascii="Sylfaen" w:hAnsi="Sylfaen" w:cs="Calibri"/>
          <w:lang w:val="ka-GE"/>
        </w:rPr>
        <w:t>ცენტრალურ ხელისუფლებასთან სრული კოორდინაციით,</w:t>
      </w:r>
      <w:r w:rsidRPr="0014055D">
        <w:rPr>
          <w:rFonts w:ascii="Sylfaen" w:hAnsi="Sylfaen" w:cs="Calibri"/>
          <w:lang w:val="ka-GE"/>
        </w:rPr>
        <w:t xml:space="preserve"> </w:t>
      </w: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ავტონომიურმა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რესპუბლიკამ</w:t>
      </w:r>
      <w:r w:rsidRPr="0014055D">
        <w:rPr>
          <w:rFonts w:ascii="Sylfaen" w:hAnsi="Sylfaen" w:cs="Calibri"/>
          <w:lang w:val="ka-GE"/>
        </w:rPr>
        <w:t xml:space="preserve"> თავისი წვლილი უნდა შეიტანოს ქვეყნის განვითარებაში.</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Calibri"/>
          <w:lang w:val="ka-GE"/>
        </w:rPr>
        <w:t>ამ მიზნის მისაღწევად რეგიონის განვითარების სამთავრობო ხედვა ეფუძნება შემდეგ პრინციპებს: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ადამიანზე ორიენტირებული გარემოს შექმნა, სადაც დაცული იქნება სიცოცხლის უფლება, თავისუფლება, სიტყვის თავისუფლება, თვითრეალიზაციის საშუალება;</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ეკონომიკის ზრდა, რომელიც აისახება თითოეულ ოჯახზე, რათა ის საგრძნობი გახდეს თითოეული მოქალაქის</w:t>
      </w:r>
      <w:r>
        <w:rPr>
          <w:rFonts w:ascii="Sylfaen" w:hAnsi="Sylfaen" w:cs="Calibri"/>
          <w:lang w:val="ka-GE"/>
        </w:rPr>
        <w:t>ა</w:t>
      </w:r>
      <w:r w:rsidRPr="0014055D">
        <w:rPr>
          <w:rFonts w:ascii="Sylfaen" w:hAnsi="Sylfaen" w:cs="Calibri"/>
          <w:lang w:val="ka-GE"/>
        </w:rPr>
        <w:t>თვის;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ტურიზმის პრიორიტეტული განვითარება, რაც გულისხმობს რეგიონის პოტენციალის სრულ გამოყენებას, რათა წელიწადის ოთხივე სეზონზე აჭარა იყოს ტურისტულად მიმზიდველი;</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ახალგაზრდების ჩართულობის გაძლიერება, მათი ნოვატორული იდეების, ენერგიის კონსოლიდაცია რეგიონის და ქვეყნის საკეთილდღეოდ;</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მაღალმთიანი აჭარის გაძლიერება, მასშტაბური ინფრასტრუქტურული პროექტების განხორციელება.</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Sylfaen"/>
          <w:lang w:val="ka-GE"/>
        </w:rPr>
        <w:t>წინამდებარე</w:t>
      </w:r>
      <w:r w:rsidRPr="0014055D">
        <w:rPr>
          <w:rFonts w:ascii="Sylfaen" w:hAnsi="Sylfaen" w:cs="Calibri"/>
          <w:lang w:val="ka-GE"/>
        </w:rPr>
        <w:t xml:space="preserve"> </w:t>
      </w:r>
      <w:r w:rsidRPr="0014055D">
        <w:rPr>
          <w:rFonts w:ascii="Sylfaen" w:hAnsi="Sylfaen" w:cs="Sylfaen"/>
          <w:lang w:val="ka-GE"/>
        </w:rPr>
        <w:t>დოკუმენტი</w:t>
      </w:r>
      <w:r w:rsidRPr="0014055D">
        <w:rPr>
          <w:rFonts w:ascii="Sylfaen" w:hAnsi="Sylfaen" w:cs="Calibri"/>
          <w:lang w:val="ka-GE"/>
        </w:rPr>
        <w:t xml:space="preserve"> </w:t>
      </w:r>
      <w:r w:rsidRPr="0014055D">
        <w:rPr>
          <w:rFonts w:ascii="Sylfaen" w:hAnsi="Sylfaen" w:cs="Sylfaen"/>
          <w:lang w:val="ka-GE"/>
        </w:rPr>
        <w:t>წარმოადგენს</w:t>
      </w:r>
      <w:r w:rsidRPr="0014055D">
        <w:rPr>
          <w:rFonts w:ascii="Sylfaen" w:hAnsi="Sylfaen" w:cs="Calibri"/>
          <w:lang w:val="ka-GE"/>
        </w:rPr>
        <w:t xml:space="preserve"> </w:t>
      </w: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ავტონომიური</w:t>
      </w:r>
      <w:r w:rsidRPr="0014055D">
        <w:rPr>
          <w:rFonts w:ascii="Sylfaen" w:hAnsi="Sylfaen" w:cs="Calibri"/>
          <w:lang w:val="ka-GE"/>
        </w:rPr>
        <w:t xml:space="preserve"> </w:t>
      </w:r>
      <w:r w:rsidRPr="0014055D">
        <w:rPr>
          <w:rFonts w:ascii="Sylfaen" w:hAnsi="Sylfaen" w:cs="Sylfaen"/>
          <w:lang w:val="ka-GE"/>
        </w:rPr>
        <w:t>რესპუბლიკის</w:t>
      </w:r>
      <w:r w:rsidRPr="0014055D">
        <w:rPr>
          <w:rFonts w:ascii="Sylfaen" w:hAnsi="Sylfaen" w:cs="Calibri"/>
          <w:lang w:val="ka-GE"/>
        </w:rPr>
        <w:t xml:space="preserve"> </w:t>
      </w:r>
      <w:r w:rsidRPr="0014055D">
        <w:rPr>
          <w:rFonts w:ascii="Sylfaen" w:hAnsi="Sylfaen" w:cs="Sylfaen"/>
          <w:lang w:val="ka-GE"/>
        </w:rPr>
        <w:t>საშუალოვადიან</w:t>
      </w:r>
      <w:r w:rsidRPr="0014055D">
        <w:rPr>
          <w:rFonts w:ascii="Sylfaen" w:hAnsi="Sylfaen" w:cs="Calibri"/>
          <w:lang w:val="ka-GE"/>
        </w:rPr>
        <w:t xml:space="preserve"> </w:t>
      </w:r>
      <w:r w:rsidRPr="0014055D">
        <w:rPr>
          <w:rFonts w:ascii="Sylfaen" w:hAnsi="Sylfaen" w:cs="Sylfaen"/>
          <w:lang w:val="ka-GE"/>
        </w:rPr>
        <w:t>კონცეფციას</w:t>
      </w:r>
      <w:r w:rsidRPr="0014055D">
        <w:rPr>
          <w:rFonts w:ascii="Sylfaen" w:hAnsi="Sylfaen" w:cs="Calibri"/>
          <w:lang w:val="ka-GE"/>
        </w:rPr>
        <w:t xml:space="preserve">, </w:t>
      </w:r>
      <w:r w:rsidRPr="0014055D">
        <w:rPr>
          <w:rFonts w:ascii="Sylfaen" w:hAnsi="Sylfaen" w:cs="Sylfaen"/>
          <w:lang w:val="ka-GE"/>
        </w:rPr>
        <w:t>რომლის</w:t>
      </w:r>
      <w:r w:rsidRPr="0014055D">
        <w:rPr>
          <w:rFonts w:ascii="Sylfaen" w:hAnsi="Sylfaen" w:cs="Calibri"/>
          <w:lang w:val="ka-GE"/>
        </w:rPr>
        <w:t xml:space="preserve"> </w:t>
      </w:r>
      <w:r w:rsidRPr="0014055D">
        <w:rPr>
          <w:rFonts w:ascii="Sylfaen" w:hAnsi="Sylfaen" w:cs="Sylfaen"/>
          <w:lang w:val="ka-GE"/>
        </w:rPr>
        <w:t>მიხედვით</w:t>
      </w:r>
      <w:r w:rsidRPr="0014055D">
        <w:rPr>
          <w:rFonts w:ascii="Sylfaen" w:hAnsi="Sylfaen" w:cs="Calibri"/>
          <w:lang w:val="ka-GE"/>
        </w:rPr>
        <w:t xml:space="preserve"> </w:t>
      </w:r>
      <w:r w:rsidRPr="0014055D">
        <w:rPr>
          <w:rFonts w:ascii="Sylfaen" w:hAnsi="Sylfaen" w:cs="Sylfaen"/>
          <w:lang w:val="ka-GE"/>
        </w:rPr>
        <w:t>განსაზღვრულია</w:t>
      </w:r>
      <w:r w:rsidRPr="0014055D">
        <w:rPr>
          <w:rFonts w:ascii="Sylfaen" w:hAnsi="Sylfaen" w:cs="Calibri"/>
          <w:lang w:val="ka-GE"/>
        </w:rPr>
        <w:t xml:space="preserve"> </w:t>
      </w:r>
      <w:r w:rsidRPr="0014055D">
        <w:rPr>
          <w:rFonts w:ascii="Sylfaen" w:hAnsi="Sylfaen" w:cs="Sylfaen"/>
          <w:lang w:val="ka-GE"/>
        </w:rPr>
        <w:t>მთავრობის</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პრიორიტეტული</w:t>
      </w:r>
      <w:r w:rsidRPr="0014055D">
        <w:rPr>
          <w:rFonts w:ascii="Sylfaen" w:hAnsi="Sylfaen" w:cs="Calibri"/>
          <w:lang w:val="ka-GE"/>
        </w:rPr>
        <w:t xml:space="preserve"> </w:t>
      </w:r>
      <w:r w:rsidRPr="0014055D">
        <w:rPr>
          <w:rFonts w:ascii="Sylfaen" w:hAnsi="Sylfaen" w:cs="Sylfaen"/>
          <w:lang w:val="ka-GE"/>
        </w:rPr>
        <w:t>მიმართულებები</w:t>
      </w:r>
      <w:r w:rsidRPr="0014055D">
        <w:rPr>
          <w:rFonts w:ascii="Sylfaen" w:hAnsi="Sylfaen" w:cs="Calibri"/>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საქართველოს</w:t>
      </w:r>
      <w:r w:rsidRPr="0014055D">
        <w:rPr>
          <w:rFonts w:ascii="Sylfaen" w:hAnsi="Sylfaen" w:cs="Calibri"/>
          <w:lang w:val="ka-GE"/>
        </w:rPr>
        <w:t xml:space="preserve"> </w:t>
      </w:r>
      <w:r w:rsidRPr="0014055D">
        <w:rPr>
          <w:rFonts w:ascii="Sylfaen" w:hAnsi="Sylfaen" w:cs="Sylfaen"/>
          <w:lang w:val="ka-GE"/>
        </w:rPr>
        <w:t>კანონმდებლობით</w:t>
      </w:r>
      <w:r w:rsidRPr="0014055D">
        <w:rPr>
          <w:rFonts w:ascii="Sylfaen" w:hAnsi="Sylfaen" w:cs="Calibri"/>
          <w:lang w:val="ka-GE"/>
        </w:rPr>
        <w:t xml:space="preserve"> </w:t>
      </w:r>
      <w:r w:rsidRPr="0014055D">
        <w:rPr>
          <w:rFonts w:ascii="Sylfaen" w:hAnsi="Sylfaen" w:cs="Sylfaen"/>
          <w:lang w:val="ka-GE"/>
        </w:rPr>
        <w:t>დადგენილი</w:t>
      </w:r>
      <w:r w:rsidRPr="0014055D">
        <w:rPr>
          <w:rFonts w:ascii="Sylfaen" w:hAnsi="Sylfaen" w:cs="Calibri"/>
          <w:lang w:val="ka-GE"/>
        </w:rPr>
        <w:t xml:space="preserve"> </w:t>
      </w:r>
      <w:r w:rsidRPr="0014055D">
        <w:rPr>
          <w:rFonts w:ascii="Sylfaen" w:hAnsi="Sylfaen" w:cs="Sylfaen"/>
          <w:lang w:val="ka-GE"/>
        </w:rPr>
        <w:t>წესით</w:t>
      </w:r>
      <w:r>
        <w:rPr>
          <w:rFonts w:ascii="Sylfaen" w:hAnsi="Sylfaen" w:cs="Sylfaen"/>
          <w:lang w:val="en-US"/>
        </w:rPr>
        <w:t xml:space="preserve"> </w:t>
      </w:r>
      <w:r w:rsidRPr="0014055D">
        <w:rPr>
          <w:rFonts w:ascii="Sylfaen" w:hAnsi="Sylfaen" w:cs="Sylfaen"/>
          <w:lang w:val="ka-GE"/>
        </w:rPr>
        <w:t>საბიუჯეტო</w:t>
      </w:r>
      <w:r w:rsidRPr="0014055D">
        <w:rPr>
          <w:rFonts w:ascii="Sylfaen" w:hAnsi="Sylfaen" w:cs="Calibri"/>
          <w:lang w:val="ka-GE"/>
        </w:rPr>
        <w:t xml:space="preserve"> </w:t>
      </w:r>
      <w:r w:rsidRPr="0014055D">
        <w:rPr>
          <w:rFonts w:ascii="Sylfaen" w:hAnsi="Sylfaen" w:cs="Sylfaen"/>
          <w:lang w:val="ka-GE"/>
        </w:rPr>
        <w:t>პოლიტიკის</w:t>
      </w:r>
      <w:r w:rsidRPr="0014055D">
        <w:rPr>
          <w:rFonts w:ascii="Sylfaen" w:hAnsi="Sylfaen" w:cs="Calibri"/>
          <w:lang w:val="ka-GE"/>
        </w:rPr>
        <w:t xml:space="preserve"> </w:t>
      </w:r>
      <w:r w:rsidRPr="0014055D">
        <w:rPr>
          <w:rFonts w:ascii="Sylfaen" w:hAnsi="Sylfaen" w:cs="Sylfaen"/>
          <w:lang w:val="ka-GE"/>
        </w:rPr>
        <w:t>განსაზღვრა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განხორციელება</w:t>
      </w:r>
      <w:r>
        <w:rPr>
          <w:rFonts w:ascii="Sylfaen" w:hAnsi="Sylfaen" w:cs="Calibri"/>
          <w:lang w:val="ka-GE"/>
        </w:rPr>
        <w:t>;</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Sylfaen"/>
          <w:lang w:val="ka-GE"/>
        </w:rPr>
        <w:t>ინკლუზიური</w:t>
      </w:r>
      <w:r w:rsidRPr="009002B4">
        <w:rPr>
          <w:rFonts w:ascii="Sylfaen" w:hAnsi="Sylfaen" w:cs="Calibri"/>
          <w:lang w:val="ka-GE"/>
        </w:rPr>
        <w:t xml:space="preserve"> </w:t>
      </w:r>
      <w:r w:rsidRPr="009002B4">
        <w:rPr>
          <w:rFonts w:ascii="Sylfaen" w:hAnsi="Sylfaen" w:cs="Sylfaen"/>
          <w:lang w:val="ka-GE"/>
        </w:rPr>
        <w:t>ეკონომიკური</w:t>
      </w:r>
      <w:r w:rsidRPr="009002B4">
        <w:rPr>
          <w:rFonts w:ascii="Sylfaen" w:hAnsi="Sylfaen" w:cs="Calibri"/>
          <w:lang w:val="ka-GE"/>
        </w:rPr>
        <w:t xml:space="preserve"> </w:t>
      </w:r>
      <w:r w:rsidRPr="009002B4">
        <w:rPr>
          <w:rFonts w:ascii="Sylfaen" w:hAnsi="Sylfaen" w:cs="Sylfaen"/>
          <w:lang w:val="ka-GE"/>
        </w:rPr>
        <w:t>ზრდა</w:t>
      </w:r>
      <w:r w:rsidRPr="009002B4">
        <w:rPr>
          <w:rFonts w:ascii="Sylfaen" w:hAnsi="Sylfaen" w:cs="Calibri"/>
          <w:lang w:val="ka-GE"/>
        </w:rPr>
        <w:t xml:space="preserve"> </w:t>
      </w:r>
      <w:r w:rsidRPr="009002B4">
        <w:rPr>
          <w:rFonts w:ascii="Sylfaen" w:hAnsi="Sylfaen" w:cs="Sylfaen"/>
          <w:lang w:val="ka-GE"/>
        </w:rPr>
        <w:t>და</w:t>
      </w:r>
      <w:r w:rsidRPr="009002B4">
        <w:rPr>
          <w:rFonts w:ascii="Sylfaen" w:hAnsi="Sylfaen" w:cs="Calibri"/>
          <w:lang w:val="ka-GE"/>
        </w:rPr>
        <w:t xml:space="preserve"> </w:t>
      </w:r>
      <w:r w:rsidRPr="009002B4">
        <w:rPr>
          <w:rFonts w:ascii="Sylfaen" w:hAnsi="Sylfaen" w:cs="Sylfaen"/>
          <w:lang w:val="ka-GE"/>
        </w:rPr>
        <w:t>დასაქმების</w:t>
      </w:r>
      <w:r w:rsidRPr="009002B4">
        <w:rPr>
          <w:rFonts w:ascii="Sylfaen" w:hAnsi="Sylfaen" w:cs="Calibri"/>
          <w:lang w:val="ka-GE"/>
        </w:rPr>
        <w:t xml:space="preserve"> </w:t>
      </w:r>
      <w:r w:rsidRPr="009002B4">
        <w:rPr>
          <w:rFonts w:ascii="Sylfaen" w:hAnsi="Sylfaen" w:cs="Sylfaen"/>
          <w:lang w:val="ka-GE"/>
        </w:rPr>
        <w:t>ხელშეწყობა</w:t>
      </w:r>
      <w:r w:rsidRPr="009002B4">
        <w:rPr>
          <w:rFonts w:ascii="Sylfaen" w:hAnsi="Sylfaen" w:cs="Calibri"/>
          <w:lang w:val="ka-GE"/>
        </w:rPr>
        <w:t>, რომელიც გულისხმობს ეკონომიკის დივერსიფიცირებას კონკურენტუნარიანი სფეროების მხარდაჭერის გზით, რაც განაპირობებს ღირებულებათა ჯაჭვის შექმნას;</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Calibri"/>
          <w:lang w:val="ka-GE"/>
        </w:rPr>
        <w:t>აქტიური საპრივატიზაციო პოლიტიკის გატარება და აქტივების ეკონომიკაში ჩართვის მაქსიმალური უზრუნველყოფა საპრივატიზებო ქონების ტურიზმის სხვადასხვა მიმართულებისა და ეკონომიკის ყველა სფეროსთვის შეთავაზების გზით;</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საინვესტიციო</w:t>
      </w:r>
      <w:r w:rsidRPr="0014055D">
        <w:rPr>
          <w:rFonts w:ascii="Sylfaen" w:hAnsi="Sylfaen" w:cs="Calibri"/>
          <w:lang w:val="ka-GE"/>
        </w:rPr>
        <w:t xml:space="preserve"> </w:t>
      </w:r>
      <w:r w:rsidRPr="0014055D">
        <w:rPr>
          <w:rFonts w:ascii="Sylfaen" w:hAnsi="Sylfaen" w:cs="Sylfaen"/>
          <w:lang w:val="ka-GE"/>
        </w:rPr>
        <w:t>პოტენციალის მიზნობრივი</w:t>
      </w:r>
      <w:r w:rsidRPr="0014055D">
        <w:rPr>
          <w:rFonts w:ascii="Sylfaen" w:hAnsi="Sylfaen" w:cs="Calibri"/>
          <w:lang w:val="ka-GE"/>
        </w:rPr>
        <w:t xml:space="preserve"> </w:t>
      </w:r>
      <w:r w:rsidRPr="0014055D">
        <w:rPr>
          <w:rFonts w:ascii="Sylfaen" w:hAnsi="Sylfaen" w:cs="Sylfaen"/>
          <w:lang w:val="ka-GE"/>
        </w:rPr>
        <w:t>მარკეტინგი</w:t>
      </w:r>
      <w:r w:rsidRPr="0014055D">
        <w:rPr>
          <w:rFonts w:ascii="Sylfaen" w:hAnsi="Sylfaen" w:cs="Sylfaen"/>
          <w:lang w:val="en-US"/>
        </w:rPr>
        <w:t>,</w:t>
      </w:r>
      <w:r w:rsidRPr="0014055D">
        <w:rPr>
          <w:rFonts w:ascii="Sylfaen" w:hAnsi="Sylfaen" w:cs="Sylfaen"/>
          <w:lang w:val="ka-GE"/>
        </w:rPr>
        <w:t xml:space="preserve"> კონკრეტული საინვესტიციო პროექტების შემუშავება და პოტენციური ინვესტორებისათვის შეთავაზება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571328">
        <w:rPr>
          <w:rFonts w:ascii="Sylfaen" w:hAnsi="Sylfaen" w:cs="Sylfaen"/>
          <w:lang w:val="ka-GE"/>
        </w:rPr>
        <w:t>აჭარის ავტონომიური რესპუბლიკის</w:t>
      </w:r>
      <w:r w:rsidRPr="00571328">
        <w:rPr>
          <w:rFonts w:ascii="Sylfaen" w:hAnsi="Sylfaen" w:cs="Calibri"/>
          <w:lang w:val="ka-GE"/>
        </w:rPr>
        <w:t xml:space="preserve"> </w:t>
      </w:r>
      <w:r w:rsidRPr="00571328">
        <w:rPr>
          <w:rFonts w:ascii="Sylfaen" w:hAnsi="Sylfaen" w:cs="Sylfaen"/>
          <w:lang w:val="ka-GE"/>
        </w:rPr>
        <w:t>ქონების</w:t>
      </w:r>
      <w:r w:rsidRPr="00571328">
        <w:rPr>
          <w:rFonts w:ascii="Sylfaen" w:hAnsi="Sylfaen" w:cs="Calibri"/>
          <w:lang w:val="ka-GE"/>
        </w:rPr>
        <w:t xml:space="preserve"> </w:t>
      </w:r>
      <w:r w:rsidRPr="00571328">
        <w:rPr>
          <w:rFonts w:ascii="Sylfaen" w:hAnsi="Sylfaen" w:cs="Sylfaen"/>
          <w:lang w:val="ka-GE"/>
        </w:rPr>
        <w:t>მართვისა</w:t>
      </w:r>
      <w:r w:rsidRPr="00571328">
        <w:rPr>
          <w:rFonts w:ascii="Sylfaen" w:hAnsi="Sylfaen" w:cs="Calibri"/>
          <w:lang w:val="ka-GE"/>
        </w:rPr>
        <w:t xml:space="preserve"> </w:t>
      </w:r>
      <w:r w:rsidRPr="00571328">
        <w:rPr>
          <w:rFonts w:ascii="Sylfaen" w:hAnsi="Sylfaen" w:cs="Sylfaen"/>
          <w:lang w:val="ka-GE"/>
        </w:rPr>
        <w:t>და</w:t>
      </w:r>
      <w:r w:rsidRPr="00571328">
        <w:rPr>
          <w:rFonts w:ascii="Sylfaen" w:hAnsi="Sylfaen" w:cs="Calibri"/>
          <w:lang w:val="ka-GE"/>
        </w:rPr>
        <w:t xml:space="preserve"> </w:t>
      </w:r>
      <w:r w:rsidRPr="00571328">
        <w:rPr>
          <w:rFonts w:ascii="Sylfaen" w:hAnsi="Sylfaen" w:cs="Sylfaen"/>
          <w:lang w:val="ka-GE"/>
        </w:rPr>
        <w:t>განკარგვის</w:t>
      </w:r>
      <w:r w:rsidRPr="00571328">
        <w:rPr>
          <w:rFonts w:ascii="Sylfaen" w:hAnsi="Sylfaen" w:cs="Calibri"/>
          <w:lang w:val="ka-GE"/>
        </w:rPr>
        <w:t xml:space="preserve"> </w:t>
      </w:r>
      <w:r w:rsidRPr="00571328">
        <w:rPr>
          <w:rFonts w:ascii="Sylfaen" w:hAnsi="Sylfaen" w:cs="Sylfaen"/>
          <w:lang w:val="ka-GE"/>
        </w:rPr>
        <w:t>ეფექტიანობის</w:t>
      </w:r>
      <w:r w:rsidRPr="00571328">
        <w:rPr>
          <w:rFonts w:ascii="Sylfaen" w:hAnsi="Sylfaen" w:cs="Calibri"/>
          <w:lang w:val="ka-GE"/>
        </w:rPr>
        <w:t xml:space="preserve"> </w:t>
      </w:r>
      <w:r w:rsidRPr="00571328">
        <w:rPr>
          <w:rFonts w:ascii="Sylfaen" w:hAnsi="Sylfaen" w:cs="Sylfaen"/>
          <w:lang w:val="ka-GE"/>
        </w:rPr>
        <w:t xml:space="preserve">ამაღლება, </w:t>
      </w:r>
      <w:r w:rsidRPr="00CF475D">
        <w:rPr>
          <w:rFonts w:ascii="Sylfaen" w:hAnsi="Sylfaen" w:cs="Sylfaen"/>
          <w:lang w:val="ka-GE"/>
        </w:rPr>
        <w:t>ქონების მართვის პროგრამული უზრუნველყოფის დანერგვა, ინფორმაციის</w:t>
      </w:r>
      <w:r w:rsidRPr="0014055D">
        <w:rPr>
          <w:rFonts w:ascii="Sylfaen" w:hAnsi="Sylfaen" w:cs="Sylfaen"/>
          <w:lang w:val="ka-GE"/>
        </w:rPr>
        <w:t xml:space="preserve"> ვებ სივრცეში ხელმისაწვდომობა</w:t>
      </w:r>
      <w:r>
        <w:rPr>
          <w:rFonts w:ascii="Sylfaen" w:hAnsi="Sylfaen" w:cs="Calibri"/>
          <w:lang w:val="ka-GE"/>
        </w:rPr>
        <w:t>;</w:t>
      </w:r>
    </w:p>
    <w:p w:rsidR="006009F4" w:rsidRPr="0020194F" w:rsidRDefault="006A64B1" w:rsidP="00694451">
      <w:pPr>
        <w:spacing w:line="276" w:lineRule="auto"/>
        <w:ind w:firstLine="709"/>
        <w:jc w:val="both"/>
        <w:rPr>
          <w:rFonts w:ascii="Sylfaen" w:hAnsi="Sylfaen"/>
          <w:lang w:val="ka-GE"/>
        </w:rPr>
      </w:pPr>
      <w:r w:rsidRPr="0014055D">
        <w:rPr>
          <w:rFonts w:ascii="Sylfaen" w:hAnsi="Sylfaen" w:cs="Sylfaen"/>
          <w:lang w:val="ka-GE"/>
        </w:rPr>
        <w:t>გარემოს</w:t>
      </w:r>
      <w:r>
        <w:rPr>
          <w:rFonts w:ascii="Sylfaen" w:hAnsi="Sylfaen" w:cs="Sylfaen"/>
          <w:lang w:val="ka-GE"/>
        </w:rPr>
        <w:t>ა</w:t>
      </w:r>
      <w:r w:rsidRPr="0014055D">
        <w:rPr>
          <w:rFonts w:ascii="Sylfaen" w:hAnsi="Sylfaen" w:cs="Sylfaen"/>
          <w:lang w:val="ka-GE"/>
        </w:rPr>
        <w:t xml:space="preserve">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r w:rsidR="006009F4">
        <w:rPr>
          <w:rFonts w:ascii="Sylfaen" w:hAnsi="Sylfaen" w:cs="Sylfaen"/>
          <w:lang w:val="ka-GE"/>
        </w:rPr>
        <w:t xml:space="preserve"> </w:t>
      </w:r>
      <w:r w:rsidR="001A29A0">
        <w:rPr>
          <w:rFonts w:ascii="Sylfaen" w:hAnsi="Sylfaen"/>
          <w:lang w:val="ka-GE"/>
        </w:rPr>
        <w:t>შავი ზღვის ქ. ბათუმის</w:t>
      </w:r>
      <w:r w:rsidR="006009F4" w:rsidRPr="0020194F">
        <w:rPr>
          <w:rFonts w:ascii="Sylfaen" w:hAnsi="Sylfaen"/>
          <w:lang w:val="ka-GE"/>
        </w:rPr>
        <w:t xml:space="preserve"> სანაპირო ზოლის </w:t>
      </w:r>
      <w:r w:rsidR="001A29A0">
        <w:rPr>
          <w:rFonts w:ascii="Sylfaen" w:hAnsi="Sylfaen"/>
          <w:lang w:val="ka-GE"/>
        </w:rPr>
        <w:t>შენარჩუნება</w:t>
      </w:r>
      <w:r w:rsidR="006009F4" w:rsidRPr="0020194F">
        <w:rPr>
          <w:rFonts w:ascii="Sylfaen" w:hAnsi="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lastRenderedPageBreak/>
        <w:t>ტყეების მდგრადი მართვა, ტყის ბუნებრივი და ანთროპოგენული ზემოქმედებისაგან დაცვა</w:t>
      </w:r>
      <w:r w:rsidR="00050B0F">
        <w:rPr>
          <w:rFonts w:ascii="Sylfaen" w:hAnsi="Sylfaen" w:cs="Sylfaen"/>
          <w:lang w:val="ka-GE"/>
        </w:rPr>
        <w:t>, ტყის სანიტარული მდგომარეობის გაუმჯობესება და</w:t>
      </w:r>
      <w:r w:rsidRPr="0014055D">
        <w:rPr>
          <w:rFonts w:ascii="Sylfaen" w:hAnsi="Sylfaen" w:cs="Sylfaen"/>
          <w:lang w:val="ka-GE"/>
        </w:rPr>
        <w:t xml:space="preserve">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ნაპირდაცვითი, საინჟინრო-კომუნალური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ქალაქ ბათუმის ფუნქციონალური და ეკონომიკური პროფილის გაძლიერების პარალელურად მაქსიმალური აქცენტი მუნიციპალიტეტების და მაღალმთიანი აჭარის განვითარებაზე გაკეთდება. მაღალმთიან რეგიონში ინფრასტრუქტურული პროექტების ინტენსიური განხორციელება გააქტიურებს ეკონომიკურ პროცესებს, რაც სოფლის მდგრადი განვითარების  წინაპირობას შექმნის.</w:t>
      </w:r>
    </w:p>
    <w:p w:rsidR="00D44023" w:rsidRPr="00CF475D" w:rsidRDefault="00D44023" w:rsidP="00D44023">
      <w:pPr>
        <w:pStyle w:val="ListParagraph"/>
        <w:numPr>
          <w:ilvl w:val="0"/>
          <w:numId w:val="2"/>
        </w:numPr>
        <w:tabs>
          <w:tab w:val="left" w:pos="993"/>
        </w:tabs>
        <w:ind w:left="0" w:right="119" w:firstLine="709"/>
        <w:jc w:val="both"/>
        <w:rPr>
          <w:rFonts w:ascii="Sylfaen" w:hAnsi="Sylfaen" w:cs="Sylfaen"/>
          <w:lang w:val="ka-GE"/>
        </w:rPr>
      </w:pPr>
      <w:r w:rsidRPr="00CF475D">
        <w:rPr>
          <w:rFonts w:ascii="Sylfaen" w:hAnsi="Sylfaen" w:cs="Sylfaen"/>
          <w:lang w:val="ka-GE"/>
        </w:rPr>
        <w:t>რეგიონის ტურიზმისა და კურორტების განვითარების ხელშეწყობა, რეგიონის ტურისტული მიმართულებებისა და  პროდუქტების გამრავალფეროვნება და რეგიონის ცნობადობის გაზრდა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დახმარებით ხარისხის სტანდარტის ამაღლება. ახალი ტურისტული მიმართულებების - სპორტული, კულტურული, ხანდაზმულთა ტურიზმის და ეკოტურიზმის განვითარება, რაც გაზრდის ტურისტულ ნაკადებს რეგიონში;</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CF475D">
        <w:rPr>
          <w:rFonts w:ascii="Sylfaen" w:hAnsi="Sylfaen" w:cs="Sylfaen"/>
          <w:lang w:val="ka-GE"/>
        </w:rPr>
        <w:t>ზოგადი, პროფესიული და უმაღლესი</w:t>
      </w:r>
      <w:r w:rsidRPr="0014055D">
        <w:rPr>
          <w:rFonts w:ascii="Sylfaen" w:hAnsi="Sylfaen" w:cs="Sylfaen"/>
          <w:lang w:val="ka-GE"/>
        </w:rPr>
        <w:t xml:space="preserve"> განათლების ხარისხის გაუმჯობესება, უწყვეტი განათლების ხელშეწყობა. ზოგადსაგანმანათლებლო დაწესებულებების მატერიალური ბაზის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უმაღლესი განათლებისა და სამეცნიერო კვლევების ხელშეწყობა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 xml:space="preserve">ახალგაზრდების ჩართულობა საზოგადოებრივ, კულტურულ და პოლიტიკურ ცხოვრებაში, რაც განავითარებს ახალგაზრდების მხრიდან ეკონომიკის სხვადასხვა დარგებში თვითრეალიზების შესაძლებლობებს. განხორციელდება პროექტები, რომელიც ახალგაზრდებს საშუალებას მისცემს მიიღონ მონაწილეობა უცხოეთის წამყვანი უნივერსიტეტების გაცვლით </w:t>
      </w:r>
      <w:r w:rsidR="00181E39">
        <w:rPr>
          <w:rFonts w:ascii="Sylfaen" w:hAnsi="Sylfaen" w:cs="Sylfaen"/>
          <w:lang w:val="en-US"/>
        </w:rPr>
        <w:t xml:space="preserve">                            </w:t>
      </w:r>
      <w:r w:rsidRPr="0014055D">
        <w:rPr>
          <w:rFonts w:ascii="Sylfaen" w:hAnsi="Sylfaen" w:cs="Sylfaen"/>
          <w:lang w:val="ka-GE"/>
        </w:rPr>
        <w:t xml:space="preserve">პროგრამებში, მოხდება </w:t>
      </w:r>
      <w:r w:rsidRPr="00AC7376">
        <w:rPr>
          <w:rFonts w:ascii="Sylfaen" w:hAnsi="Sylfaen" w:cs="Sylfaen"/>
          <w:lang w:val="ka-GE"/>
        </w:rPr>
        <w:t>მათი სტაჟირება საჯარო</w:t>
      </w:r>
      <w:r w:rsidRPr="0014055D">
        <w:rPr>
          <w:rFonts w:ascii="Sylfaen" w:hAnsi="Sylfaen" w:cs="Sylfaen"/>
          <w:lang w:val="ka-GE"/>
        </w:rPr>
        <w:t xml:space="preserve"> უწყებებში</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ტერიტორიაზე</w:t>
      </w:r>
      <w:r w:rsidRPr="0014055D">
        <w:rPr>
          <w:rFonts w:ascii="Sylfaen" w:hAnsi="Sylfaen"/>
          <w:lang w:val="ka-GE"/>
        </w:rPr>
        <w:t xml:space="preserve"> </w:t>
      </w:r>
      <w:r w:rsidRPr="0014055D">
        <w:rPr>
          <w:rFonts w:ascii="Sylfaen" w:hAnsi="Sylfaen" w:cs="Sylfaen"/>
          <w:lang w:val="ka-GE"/>
        </w:rPr>
        <w:t>არსებული</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ძეგლების</w:t>
      </w:r>
      <w:r w:rsidRPr="0014055D">
        <w:rPr>
          <w:rFonts w:ascii="Sylfaen" w:hAnsi="Sylfaen"/>
          <w:lang w:val="ka-GE"/>
        </w:rPr>
        <w:t xml:space="preserve"> </w:t>
      </w:r>
      <w:r w:rsidRPr="0014055D">
        <w:rPr>
          <w:rFonts w:ascii="Sylfaen" w:hAnsi="Sylfaen" w:cs="Sylfaen"/>
          <w:lang w:val="ka-GE"/>
        </w:rPr>
        <w:t>დაცვა</w:t>
      </w:r>
      <w:r w:rsidRPr="0014055D">
        <w:rPr>
          <w:rFonts w:ascii="Sylfaen" w:hAnsi="Sylfaen"/>
          <w:lang w:val="ka-GE"/>
        </w:rPr>
        <w:t>-</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მუზეუმებისა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გალერეების</w:t>
      </w:r>
      <w:r w:rsidRPr="0014055D">
        <w:rPr>
          <w:rFonts w:ascii="Sylfaen" w:hAnsi="Sylfaen"/>
          <w:lang w:val="ka-GE"/>
        </w:rPr>
        <w:t xml:space="preserve"> </w:t>
      </w:r>
      <w:r w:rsidRPr="0014055D">
        <w:rPr>
          <w:rFonts w:ascii="Sylfaen" w:hAnsi="Sylfaen" w:cs="Sylfaen"/>
          <w:lang w:val="ka-GE"/>
        </w:rPr>
        <w:t>მოდერნიზება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მართვის</w:t>
      </w:r>
      <w:r w:rsidRPr="0014055D">
        <w:rPr>
          <w:rFonts w:ascii="Sylfaen" w:hAnsi="Sylfaen"/>
          <w:lang w:val="ka-GE"/>
        </w:rPr>
        <w:t xml:space="preserve"> </w:t>
      </w:r>
      <w:r w:rsidRPr="0014055D">
        <w:rPr>
          <w:rFonts w:ascii="Sylfaen" w:hAnsi="Sylfaen" w:cs="Sylfaen"/>
          <w:lang w:val="ka-GE"/>
        </w:rPr>
        <w:t>წესებისა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რეგულაციების</w:t>
      </w:r>
      <w:r w:rsidRPr="0014055D">
        <w:rPr>
          <w:rFonts w:ascii="Sylfaen" w:hAnsi="Sylfaen"/>
          <w:lang w:val="ka-GE"/>
        </w:rPr>
        <w:t xml:space="preserve"> </w:t>
      </w:r>
      <w:r w:rsidRPr="0014055D">
        <w:rPr>
          <w:rFonts w:ascii="Sylfaen" w:hAnsi="Sylfaen" w:cs="Sylfaen"/>
          <w:lang w:val="ka-GE"/>
        </w:rPr>
        <w:t>შემუშავება</w:t>
      </w:r>
      <w:r w:rsidRPr="0014055D">
        <w:rPr>
          <w:rFonts w:ascii="Sylfaen" w:hAnsi="Sylfaen"/>
          <w:lang w:val="ka-GE"/>
        </w:rPr>
        <w:t xml:space="preserve"> </w:t>
      </w:r>
      <w:r w:rsidRPr="0014055D">
        <w:rPr>
          <w:rFonts w:ascii="Sylfaen" w:hAnsi="Sylfaen" w:cs="Sylfaen"/>
          <w:lang w:val="ka-GE"/>
        </w:rPr>
        <w:t>საერთაშორისო</w:t>
      </w:r>
      <w:r w:rsidRPr="0014055D">
        <w:rPr>
          <w:rFonts w:ascii="Sylfaen" w:hAnsi="Sylfaen"/>
          <w:lang w:val="ka-GE"/>
        </w:rPr>
        <w:t xml:space="preserve"> </w:t>
      </w:r>
      <w:r w:rsidRPr="0014055D">
        <w:rPr>
          <w:rFonts w:ascii="Sylfaen" w:hAnsi="Sylfaen" w:cs="Sylfaen"/>
          <w:lang w:val="ka-GE"/>
        </w:rPr>
        <w:t>სტანდარტების</w:t>
      </w:r>
      <w:r w:rsidRPr="0014055D">
        <w:rPr>
          <w:rFonts w:ascii="Sylfaen" w:hAnsi="Sylfaen"/>
          <w:lang w:val="ka-GE"/>
        </w:rPr>
        <w:t xml:space="preserve"> </w:t>
      </w:r>
      <w:r w:rsidRPr="0014055D">
        <w:rPr>
          <w:rFonts w:ascii="Sylfaen" w:hAnsi="Sylfaen" w:cs="Sylfaen"/>
          <w:lang w:val="ka-GE"/>
        </w:rPr>
        <w:t>მიხედვით</w:t>
      </w:r>
      <w:r w:rsidRPr="0014055D">
        <w:rPr>
          <w:rFonts w:ascii="Sylfaen" w:hAnsi="Sylfaen"/>
          <w:lang w:val="ka-GE"/>
        </w:rPr>
        <w:t xml:space="preserve">. </w:t>
      </w:r>
      <w:r w:rsidRPr="0014055D">
        <w:rPr>
          <w:rFonts w:ascii="Sylfaen" w:hAnsi="Sylfaen" w:cs="Sylfaen"/>
          <w:lang w:val="ka-GE"/>
        </w:rPr>
        <w:t>ფოლკლორის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ხალხური</w:t>
      </w:r>
      <w:r w:rsidRPr="0014055D">
        <w:rPr>
          <w:rFonts w:ascii="Sylfaen" w:hAnsi="Sylfaen"/>
          <w:lang w:val="ka-GE"/>
        </w:rPr>
        <w:t xml:space="preserve"> </w:t>
      </w:r>
      <w:r w:rsidRPr="0014055D">
        <w:rPr>
          <w:rFonts w:ascii="Sylfaen" w:hAnsi="Sylfaen" w:cs="Sylfaen"/>
          <w:lang w:val="ka-GE"/>
        </w:rPr>
        <w:t>შემოქმედების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სახვითი</w:t>
      </w:r>
      <w:r w:rsidRPr="0014055D">
        <w:rPr>
          <w:rFonts w:ascii="Sylfaen" w:hAnsi="Sylfaen"/>
          <w:lang w:val="ka-GE"/>
        </w:rPr>
        <w:t xml:space="preserve">, </w:t>
      </w:r>
      <w:r w:rsidRPr="0014055D">
        <w:rPr>
          <w:rFonts w:ascii="Sylfaen" w:hAnsi="Sylfaen" w:cs="Sylfaen"/>
          <w:lang w:val="ka-GE"/>
        </w:rPr>
        <w:t>გამოყენებითი</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მულტიმედიური</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მისი</w:t>
      </w:r>
      <w:r w:rsidRPr="0014055D">
        <w:rPr>
          <w:rFonts w:ascii="Sylfaen" w:hAnsi="Sylfaen"/>
          <w:lang w:val="ka-GE"/>
        </w:rPr>
        <w:t xml:space="preserve"> </w:t>
      </w:r>
      <w:r w:rsidRPr="0014055D">
        <w:rPr>
          <w:rFonts w:ascii="Sylfaen" w:hAnsi="Sylfaen" w:cs="Sylfaen"/>
          <w:lang w:val="ka-GE"/>
        </w:rPr>
        <w:t>შემდგომი</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სასცენო</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სამუსიკო</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განვითარების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სფეროში</w:t>
      </w:r>
      <w:r w:rsidRPr="0014055D">
        <w:rPr>
          <w:rFonts w:ascii="Sylfaen" w:hAnsi="Sylfaen"/>
          <w:lang w:val="ka-GE"/>
        </w:rPr>
        <w:t xml:space="preserve"> </w:t>
      </w:r>
      <w:r w:rsidRPr="0014055D">
        <w:rPr>
          <w:rFonts w:ascii="Sylfaen" w:hAnsi="Sylfaen" w:cs="Sylfaen"/>
          <w:lang w:val="ka-GE"/>
        </w:rPr>
        <w:t>პროფესიული</w:t>
      </w:r>
      <w:r w:rsidRPr="0014055D">
        <w:rPr>
          <w:rFonts w:ascii="Sylfaen" w:hAnsi="Sylfaen"/>
          <w:lang w:val="ka-GE"/>
        </w:rPr>
        <w:t xml:space="preserve"> </w:t>
      </w:r>
      <w:r w:rsidRPr="0014055D">
        <w:rPr>
          <w:rFonts w:ascii="Sylfaen" w:hAnsi="Sylfaen" w:cs="Sylfaen"/>
          <w:lang w:val="ka-GE"/>
        </w:rPr>
        <w:t>დონის</w:t>
      </w:r>
      <w:r w:rsidRPr="0014055D">
        <w:rPr>
          <w:rFonts w:ascii="Sylfaen" w:hAnsi="Sylfaen"/>
          <w:lang w:val="ka-GE"/>
        </w:rPr>
        <w:t xml:space="preserve"> </w:t>
      </w:r>
      <w:r w:rsidRPr="0014055D">
        <w:rPr>
          <w:rFonts w:ascii="Sylfaen" w:hAnsi="Sylfaen" w:cs="Sylfaen"/>
          <w:lang w:val="ka-GE"/>
        </w:rPr>
        <w:t>ამაღლება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კვალიფიციური</w:t>
      </w:r>
      <w:r w:rsidRPr="0014055D">
        <w:rPr>
          <w:rFonts w:ascii="Sylfaen" w:hAnsi="Sylfaen"/>
          <w:lang w:val="ka-GE"/>
        </w:rPr>
        <w:t xml:space="preserve"> </w:t>
      </w:r>
      <w:r w:rsidRPr="0014055D">
        <w:rPr>
          <w:rFonts w:ascii="Sylfaen" w:hAnsi="Sylfaen" w:cs="Sylfaen"/>
          <w:lang w:val="ka-GE"/>
        </w:rPr>
        <w:t>კადრების</w:t>
      </w:r>
      <w:r w:rsidRPr="0014055D">
        <w:rPr>
          <w:rFonts w:ascii="Sylfaen" w:hAnsi="Sylfaen"/>
          <w:lang w:val="ka-GE"/>
        </w:rPr>
        <w:t xml:space="preserve"> </w:t>
      </w:r>
      <w:r w:rsidRPr="0014055D">
        <w:rPr>
          <w:rFonts w:ascii="Sylfaen" w:hAnsi="Sylfaen" w:cs="Sylfaen"/>
          <w:lang w:val="ka-GE"/>
        </w:rPr>
        <w:t>მომზადება</w:t>
      </w:r>
      <w:r w:rsidRPr="0014055D">
        <w:rPr>
          <w:rFonts w:ascii="Sylfaen" w:hAnsi="Sylfaen"/>
          <w:lang w:val="ka-GE"/>
        </w:rPr>
        <w:t>.</w:t>
      </w:r>
      <w:r>
        <w:rPr>
          <w:rFonts w:ascii="Sylfaen" w:hAnsi="Sylfaen"/>
          <w:lang w:val="ka-GE"/>
        </w:rPr>
        <w:t xml:space="preserve"> </w:t>
      </w:r>
      <w:r w:rsidRPr="00194FA6">
        <w:rPr>
          <w:rFonts w:ascii="Sylfaen" w:hAnsi="Sylfaen"/>
          <w:lang w:val="ka-GE"/>
        </w:rPr>
        <w:t>კულტურის დაწესებულებების ინფრასტრუქტურის გაუმჯობესება</w:t>
      </w:r>
      <w:r>
        <w:rPr>
          <w:rFonts w:ascii="Sylfaen" w:hAnsi="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cs="Sylfaen"/>
          <w:lang w:val="ka-GE"/>
        </w:rPr>
      </w:pPr>
      <w:r w:rsidRPr="0014055D">
        <w:rPr>
          <w:rFonts w:ascii="Sylfaen" w:hAnsi="Sylfaen" w:cs="Sylfaen"/>
          <w:lang w:val="ka-GE"/>
        </w:rPr>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  სპორტის ინფრასტრუქტურის რეაბილიტაცია და განვითარება</w:t>
      </w:r>
      <w:r>
        <w:rPr>
          <w:rFonts w:ascii="Sylfaen" w:hAnsi="Sylfaen" w:cs="Sylfaen"/>
          <w:lang w:val="ka-GE"/>
        </w:rPr>
        <w:t>;</w:t>
      </w:r>
      <w:r w:rsidRPr="0014055D">
        <w:rPr>
          <w:rFonts w:ascii="Sylfaen" w:hAnsi="Sylfaen" w:cs="Sylfaen"/>
          <w:lang w:val="ka-GE"/>
        </w:rPr>
        <w:t xml:space="preserve"> </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lastRenderedPageBreak/>
        <w:t>მოსახლეობის სხვადასხვა ჯგუფების</w:t>
      </w:r>
      <w:r w:rsidRPr="0014055D">
        <w:rPr>
          <w:rFonts w:ascii="Sylfaen" w:hAnsi="Sylfaen"/>
          <w:lang w:val="ka-GE"/>
        </w:rPr>
        <w:t>,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r>
        <w:rPr>
          <w:rFonts w:ascii="Sylfaen" w:hAnsi="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lang w:val="ka-GE"/>
        </w:rPr>
      </w:pPr>
      <w:r w:rsidRPr="0014055D">
        <w:rPr>
          <w:rFonts w:ascii="Sylfaen" w:hAnsi="Sylfaen"/>
          <w:lang w:val="ka-GE"/>
        </w:rPr>
        <w:t xml:space="preserve">ზოგიერთი სოციალური კატეგორიის მოსახლეობის სამედიცინო მომსახურების თანადაფინანსებისა და მოზრდილი მოსახლეობის რეაბილიტაციასთან დაკავშირებული ფინანსური რისკების დაცვა. </w:t>
      </w:r>
      <w:r w:rsidRPr="0014055D">
        <w:rPr>
          <w:rFonts w:ascii="Sylfaen" w:hAnsi="Sylfaen" w:cs="Sylfaen"/>
          <w:lang w:val="ka-GE"/>
        </w:rPr>
        <w:t>სოფლებში</w:t>
      </w:r>
      <w:r w:rsidRPr="0014055D">
        <w:rPr>
          <w:rFonts w:ascii="Sylfaen" w:hAnsi="Sylfaen"/>
          <w:lang w:val="ka-GE"/>
        </w:rPr>
        <w:t xml:space="preserve"> </w:t>
      </w:r>
      <w:r w:rsidRPr="0014055D">
        <w:rPr>
          <w:rFonts w:ascii="Sylfaen" w:hAnsi="Sylfaen" w:cs="Sylfaen"/>
          <w:lang w:val="ka-GE"/>
        </w:rPr>
        <w:t xml:space="preserve"> სამედიცინო პერსონალის კადრების</w:t>
      </w:r>
      <w:r w:rsidRPr="0014055D">
        <w:rPr>
          <w:rFonts w:ascii="Sylfaen" w:hAnsi="Sylfaen"/>
          <w:lang w:val="ka-GE"/>
        </w:rPr>
        <w:t xml:space="preserve"> </w:t>
      </w:r>
      <w:r w:rsidRPr="0014055D">
        <w:rPr>
          <w:rFonts w:ascii="Sylfaen" w:hAnsi="Sylfaen" w:cs="Sylfaen"/>
          <w:lang w:val="ka-GE"/>
        </w:rPr>
        <w:t>დამაგრების</w:t>
      </w:r>
      <w:r w:rsidRPr="0014055D">
        <w:rPr>
          <w:rFonts w:ascii="Sylfaen" w:hAnsi="Sylfaen"/>
          <w:lang w:val="ka-GE"/>
        </w:rPr>
        <w:t xml:space="preserve"> </w:t>
      </w:r>
      <w:r w:rsidRPr="0014055D">
        <w:rPr>
          <w:rFonts w:ascii="Sylfaen" w:hAnsi="Sylfaen" w:cs="Sylfaen"/>
          <w:lang w:val="ka-GE"/>
        </w:rPr>
        <w:t>მიზნით</w:t>
      </w:r>
      <w:r w:rsidRPr="0014055D">
        <w:rPr>
          <w:rFonts w:ascii="Sylfaen" w:hAnsi="Sylfaen"/>
          <w:lang w:val="ka-GE"/>
        </w:rPr>
        <w:t xml:space="preserve"> </w:t>
      </w:r>
      <w:r w:rsidRPr="0014055D">
        <w:rPr>
          <w:rFonts w:ascii="Sylfaen" w:hAnsi="Sylfaen" w:cs="Sylfaen"/>
          <w:lang w:val="ka-GE"/>
        </w:rPr>
        <w:t>მათი</w:t>
      </w:r>
      <w:r w:rsidRPr="0014055D">
        <w:rPr>
          <w:rFonts w:ascii="Sylfaen" w:hAnsi="Sylfaen"/>
          <w:lang w:val="ka-GE"/>
        </w:rPr>
        <w:t xml:space="preserve"> </w:t>
      </w:r>
      <w:r w:rsidRPr="0014055D">
        <w:rPr>
          <w:rFonts w:ascii="Sylfaen" w:hAnsi="Sylfaen" w:cs="Sylfaen"/>
          <w:lang w:val="ka-GE"/>
        </w:rPr>
        <w:t>მატერიალურ</w:t>
      </w:r>
      <w:r>
        <w:rPr>
          <w:rFonts w:ascii="Sylfaen" w:hAnsi="Sylfaen" w:cs="Sylfaen"/>
          <w:lang w:val="ka-GE"/>
        </w:rPr>
        <w:t>ი</w:t>
      </w:r>
      <w:r w:rsidRPr="0014055D">
        <w:rPr>
          <w:rFonts w:ascii="Sylfaen" w:hAnsi="Sylfaen"/>
          <w:lang w:val="ka-GE"/>
        </w:rPr>
        <w:t xml:space="preserve"> </w:t>
      </w:r>
      <w:r w:rsidRPr="0014055D">
        <w:rPr>
          <w:rFonts w:ascii="Sylfaen" w:hAnsi="Sylfaen" w:cs="Sylfaen"/>
          <w:lang w:val="ka-GE"/>
        </w:rPr>
        <w:t>სტიმულირება</w:t>
      </w:r>
      <w:r w:rsidRPr="0014055D">
        <w:rPr>
          <w:rFonts w:ascii="Sylfaen" w:hAnsi="Sylfaen"/>
          <w:lang w:val="ka-GE"/>
        </w:rPr>
        <w:t xml:space="preserve">. </w:t>
      </w:r>
      <w:r w:rsidRPr="0014055D">
        <w:rPr>
          <w:rFonts w:ascii="Sylfaen" w:hAnsi="Sylfaen" w:cs="Sylfaen"/>
          <w:lang w:val="ka-GE"/>
        </w:rPr>
        <w:t>გარკვეული კატეგორიებისათვის სოციალური დახმარებების გაცემა</w:t>
      </w:r>
      <w:r w:rsidRPr="0014055D">
        <w:rPr>
          <w:rFonts w:ascii="Sylfaen" w:hAnsi="Sylfaen"/>
          <w:lang w:val="ka-GE"/>
        </w:rPr>
        <w:t xml:space="preserve">, 18 წლამდე ასაკის ბავშვთა (მათ შორის </w:t>
      </w:r>
      <w:r w:rsidRPr="0014055D">
        <w:rPr>
          <w:rFonts w:ascii="Sylfaen" w:hAnsi="Sylfaen"/>
          <w:noProof/>
          <w:lang w:val="ka-GE" w:eastAsia="en-US"/>
        </w:rPr>
        <w:t xml:space="preserve">შეზღუდული შესაძლებლობის სტატუსის მქონე ბავშვი), შეზღუდული შესაძლებლობის სტატუსის მქონე პირთა და ხანდაზმულთა სამედიცინო/სოციალური რეაბილიტაცია და ცხოვრების ხარისხის გაუმჯობესება. </w:t>
      </w:r>
      <w:r>
        <w:rPr>
          <w:rFonts w:ascii="Sylfaen" w:hAnsi="Sylfaen" w:cs="Sylfaen"/>
        </w:rPr>
        <w:t>სოციალური</w:t>
      </w:r>
      <w:r>
        <w:t xml:space="preserve"> </w:t>
      </w:r>
      <w:r>
        <w:rPr>
          <w:rFonts w:ascii="Sylfaen" w:hAnsi="Sylfaen" w:cs="Sylfaen"/>
        </w:rPr>
        <w:t>და</w:t>
      </w:r>
      <w:r>
        <w:t xml:space="preserve"> </w:t>
      </w:r>
      <w:r w:rsidRPr="0014055D">
        <w:rPr>
          <w:rFonts w:ascii="Sylfaen" w:hAnsi="Sylfaen"/>
          <w:lang w:val="ka-GE"/>
        </w:rPr>
        <w:t>სტიქიის შედეგად დაზარალებული ოჯახების უსაფრთხო საცხოვრებლით უზრუნველყოფა</w:t>
      </w:r>
      <w:r>
        <w:rPr>
          <w:rFonts w:ascii="Sylfaen" w:hAnsi="Sylfaen"/>
          <w:lang w:val="ka-GE"/>
        </w:rPr>
        <w:t>;</w:t>
      </w:r>
    </w:p>
    <w:p w:rsidR="006A64B1" w:rsidRPr="0014055D" w:rsidRDefault="006A64B1" w:rsidP="006A64B1">
      <w:pPr>
        <w:ind w:right="119"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სოციალურად დაუცველ ფენებსა და დაავადების მაღალი რისკის მოსახლეობის ჯანმრთელობის  მდგომარეობის  გაუმჯობესება  და ცხოვრების ჯანსაღი წესის დამკვიდრების ხელშეწყობა</w:t>
      </w:r>
      <w:r w:rsidRPr="0014055D">
        <w:rPr>
          <w:rFonts w:ascii="Sylfaen" w:hAnsi="Sylfaen"/>
          <w:lang w:val="ka-GE"/>
        </w:rPr>
        <w:t xml:space="preserve">, </w:t>
      </w:r>
      <w:r w:rsidRPr="0014055D">
        <w:rPr>
          <w:rFonts w:ascii="Sylfaen" w:hAnsi="Sylfaen" w:cs="Sylfaen"/>
          <w:lang w:val="ka-GE"/>
        </w:rPr>
        <w:t>და</w:t>
      </w:r>
      <w:r>
        <w:rPr>
          <w:rFonts w:ascii="Sylfaen" w:hAnsi="Sylfaen" w:cs="Sylfaen"/>
          <w:lang w:val="ka-GE"/>
        </w:rPr>
        <w:t>ავადებათა პრევენცია და კონტროლი;</w:t>
      </w:r>
      <w:r w:rsidRPr="0014055D">
        <w:rPr>
          <w:rFonts w:ascii="Sylfaen" w:hAnsi="Sylfaen" w:cs="Sylfaen"/>
          <w:lang w:val="ka-GE"/>
        </w:rPr>
        <w:t xml:space="preserve"> </w:t>
      </w:r>
    </w:p>
    <w:p w:rsidR="006A64B1" w:rsidRPr="0014055D" w:rsidRDefault="006A64B1" w:rsidP="006A64B1">
      <w:pPr>
        <w:ind w:right="119" w:firstLine="567"/>
        <w:jc w:val="both"/>
        <w:rPr>
          <w:rFonts w:ascii="Sylfaen" w:hAnsi="Sylfaen"/>
          <w:lang w:val="ka-GE"/>
        </w:rPr>
      </w:pPr>
      <w:r>
        <w:rPr>
          <w:rFonts w:ascii="Sylfaen" w:eastAsia="Sylfaen" w:hAnsi="Sylfaen" w:cs="Sylfaen"/>
          <w:lang w:val="ka-GE"/>
        </w:rPr>
        <w:t xml:space="preserve">- </w:t>
      </w:r>
      <w:r w:rsidRPr="0014055D">
        <w:rPr>
          <w:rFonts w:ascii="Sylfaen" w:eastAsia="Sylfaen" w:hAnsi="Sylfaen" w:cs="Sylfaen"/>
          <w:lang w:val="ka-GE"/>
        </w:rPr>
        <w:t>აჭარის</w:t>
      </w:r>
      <w:r w:rsidRPr="0014055D">
        <w:rPr>
          <w:rFonts w:eastAsia="Sylfaen"/>
          <w:lang w:val="ka-GE"/>
        </w:rPr>
        <w:t xml:space="preserve"> </w:t>
      </w:r>
      <w:r w:rsidRPr="0014055D">
        <w:rPr>
          <w:rFonts w:ascii="Sylfaen" w:eastAsia="Sylfaen" w:hAnsi="Sylfaen" w:cs="Sylfaen"/>
          <w:lang w:val="ka-GE"/>
        </w:rPr>
        <w:t>ავტონომიურ</w:t>
      </w:r>
      <w:r w:rsidRPr="0014055D">
        <w:rPr>
          <w:rFonts w:eastAsia="Sylfaen"/>
          <w:lang w:val="ka-GE"/>
        </w:rPr>
        <w:t xml:space="preserve"> </w:t>
      </w:r>
      <w:r w:rsidRPr="0014055D">
        <w:rPr>
          <w:rFonts w:ascii="Sylfaen" w:eastAsia="Sylfaen" w:hAnsi="Sylfaen" w:cs="Sylfaen"/>
          <w:lang w:val="ka-GE"/>
        </w:rPr>
        <w:t>რესპუბლიკაში</w:t>
      </w:r>
      <w:r w:rsidRPr="0014055D">
        <w:rPr>
          <w:rFonts w:eastAsia="Sylfaen"/>
          <w:lang w:val="ka-GE"/>
        </w:rPr>
        <w:t xml:space="preserve"> </w:t>
      </w:r>
      <w:r w:rsidRPr="0014055D">
        <w:rPr>
          <w:rFonts w:ascii="Sylfaen" w:eastAsia="Sylfaen" w:hAnsi="Sylfaen" w:cs="Sylfaen"/>
          <w:lang w:val="ka-GE"/>
        </w:rPr>
        <w:t>დასაქმების</w:t>
      </w:r>
      <w:r w:rsidRPr="0014055D">
        <w:rPr>
          <w:rFonts w:eastAsia="Sylfaen"/>
          <w:lang w:val="ka-GE"/>
        </w:rPr>
        <w:t xml:space="preserve"> </w:t>
      </w:r>
      <w:r w:rsidRPr="0014055D">
        <w:rPr>
          <w:rFonts w:ascii="Sylfaen" w:eastAsia="Sylfaen" w:hAnsi="Sylfaen" w:cs="Sylfaen"/>
          <w:lang w:val="ka-GE"/>
        </w:rPr>
        <w:t>სისტემისა</w:t>
      </w:r>
      <w:r w:rsidRPr="0014055D">
        <w:rPr>
          <w:rFonts w:eastAsia="Sylfaen"/>
          <w:lang w:val="ka-GE"/>
        </w:rPr>
        <w:t xml:space="preserve"> </w:t>
      </w:r>
      <w:r w:rsidRPr="0014055D">
        <w:rPr>
          <w:rFonts w:ascii="Sylfaen" w:eastAsia="Sylfaen" w:hAnsi="Sylfaen" w:cs="Sylfaen"/>
          <w:lang w:val="ka-GE"/>
        </w:rPr>
        <w:t>და</w:t>
      </w:r>
      <w:r w:rsidRPr="0014055D">
        <w:rPr>
          <w:rFonts w:eastAsia="Sylfaen"/>
          <w:lang w:val="ka-GE"/>
        </w:rPr>
        <w:t xml:space="preserve"> </w:t>
      </w:r>
      <w:r w:rsidRPr="0014055D">
        <w:rPr>
          <w:rFonts w:ascii="Sylfaen" w:eastAsia="Sylfaen" w:hAnsi="Sylfaen" w:cs="Sylfaen"/>
          <w:lang w:val="ka-GE"/>
        </w:rPr>
        <w:t>მექანიზმების</w:t>
      </w:r>
      <w:r w:rsidRPr="0014055D">
        <w:rPr>
          <w:rFonts w:eastAsia="Sylfaen"/>
          <w:lang w:val="ka-GE"/>
        </w:rPr>
        <w:t xml:space="preserve"> </w:t>
      </w:r>
      <w:r w:rsidRPr="0014055D">
        <w:rPr>
          <w:rFonts w:ascii="Sylfaen" w:eastAsia="Sylfaen" w:hAnsi="Sylfaen" w:cs="Sylfaen"/>
          <w:lang w:val="ka-GE"/>
        </w:rPr>
        <w:t>განვითარების</w:t>
      </w:r>
      <w:r w:rsidRPr="0014055D">
        <w:rPr>
          <w:rFonts w:eastAsia="Sylfaen"/>
          <w:lang w:val="ka-GE"/>
        </w:rPr>
        <w:t xml:space="preserve"> </w:t>
      </w:r>
      <w:r w:rsidRPr="0014055D">
        <w:rPr>
          <w:rFonts w:ascii="Sylfaen" w:eastAsia="Sylfaen" w:hAnsi="Sylfaen" w:cs="Sylfaen"/>
          <w:lang w:val="ka-GE"/>
        </w:rPr>
        <w:t>ხელშეწყობა</w:t>
      </w:r>
      <w:r w:rsidRPr="0014055D">
        <w:rPr>
          <w:rFonts w:eastAsia="Sylfaen"/>
          <w:lang w:val="ka-GE"/>
        </w:rPr>
        <w:t xml:space="preserve">, </w:t>
      </w:r>
      <w:r w:rsidRPr="0014055D">
        <w:rPr>
          <w:rFonts w:ascii="Sylfaen" w:hAnsi="Sylfaen" w:cs="Sylfaen"/>
          <w:lang w:val="ka-GE"/>
        </w:rPr>
        <w:t>საზოგადოების სხვადასხვა ჯგუფის წევრების პროფესიული კვალიფიკაციის შეძენა/ამაღლება  მათი დასაქმების ხელშეწყობის მიზნით</w:t>
      </w:r>
      <w:r>
        <w:rPr>
          <w:rFonts w:ascii="Sylfaen" w:hAnsi="Sylfaen"/>
          <w:lang w:val="ka-GE"/>
        </w:rPr>
        <w:t>;</w:t>
      </w:r>
    </w:p>
    <w:p w:rsidR="006A64B1"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თანამედროვე აგროტექნოლოგიების დანერგვა, ადგილობრივი პროდუქციის წარმოების კონკურენტუნარიანობის გაზრდა, ნიადაგის პროდუქტიულობის ამაღლება, ერთეული სასოფლო</w:t>
      </w:r>
      <w:r w:rsidRPr="0014055D">
        <w:rPr>
          <w:rFonts w:ascii="Sylfaen" w:hAnsi="Sylfaen" w:cs="Calibri"/>
          <w:lang w:val="ka-GE"/>
        </w:rPr>
        <w:t>–</w:t>
      </w:r>
      <w:r w:rsidRPr="0014055D">
        <w:rPr>
          <w:rFonts w:ascii="Sylfaen" w:hAnsi="Sylfaen" w:cs="Sylfaen"/>
          <w:lang w:val="ka-GE"/>
        </w:rPr>
        <w:t>სამეურნეო სავარგულის რაციონალური გამოყენება, აგრარულ სფეროში დასაქმებულთა პრაქტიკული უნარ</w:t>
      </w:r>
      <w:r w:rsidRPr="0014055D">
        <w:rPr>
          <w:rFonts w:ascii="Sylfaen" w:hAnsi="Sylfaen" w:cs="Calibri"/>
          <w:lang w:val="ka-GE"/>
        </w:rPr>
        <w:t>–</w:t>
      </w:r>
      <w:r w:rsidRPr="0014055D">
        <w:rPr>
          <w:rFonts w:ascii="Sylfaen" w:hAnsi="Sylfaen" w:cs="Sylfaen"/>
          <w:lang w:val="ka-GE"/>
        </w:rPr>
        <w:t>ჩვევებისა და ცოდნის გაფართოება,</w:t>
      </w:r>
      <w:r w:rsidR="00571328">
        <w:rPr>
          <w:rFonts w:ascii="Sylfaen" w:hAnsi="Sylfaen" w:cs="Sylfaen"/>
          <w:lang w:val="en-GB"/>
        </w:rPr>
        <w:t xml:space="preserve"> </w:t>
      </w:r>
      <w:r>
        <w:rPr>
          <w:rFonts w:ascii="Sylfaen" w:hAnsi="Sylfaen" w:cs="Sylfaen"/>
          <w:lang w:val="ka-GE"/>
        </w:rPr>
        <w:t>სამელიორაციო სისტემების განვითარება,</w:t>
      </w:r>
      <w:r w:rsidRPr="0014055D">
        <w:rPr>
          <w:rFonts w:ascii="Sylfaen" w:hAnsi="Sylfaen" w:cs="Sylfaen"/>
          <w:lang w:val="ka-GE"/>
        </w:rPr>
        <w:t xml:space="preserve"> ადგილობრივად წარმოებული პროდუქციის რეალიზაციის ალტერნატიული სისტემების </w:t>
      </w:r>
      <w:r>
        <w:rPr>
          <w:rFonts w:ascii="Sylfaen" w:hAnsi="Sylfaen" w:cs="Sylfaen"/>
          <w:lang w:val="ka-GE"/>
        </w:rPr>
        <w:t xml:space="preserve">განვითარების </w:t>
      </w:r>
      <w:r w:rsidRPr="0014055D">
        <w:rPr>
          <w:rFonts w:ascii="Sylfaen" w:hAnsi="Sylfaen" w:cs="Sylfaen"/>
          <w:lang w:val="ka-GE"/>
        </w:rPr>
        <w:t>ხელშეწყობა.</w:t>
      </w:r>
    </w:p>
    <w:p w:rsidR="00571328" w:rsidRPr="00677E7D" w:rsidRDefault="00571328"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ylfaen" w:hAnsi="Sylfaen" w:cs="Calibri"/>
          <w:b/>
          <w:bCs/>
          <w:lang w:val="ka-GE"/>
        </w:rPr>
      </w:pPr>
      <w:r>
        <w:rPr>
          <w:rFonts w:ascii="Sylfaen" w:hAnsi="Sylfaen" w:cs="Sylfaen"/>
          <w:b/>
          <w:bCs/>
          <w:lang w:val="ka-GE"/>
        </w:rPr>
        <w:t xml:space="preserve">       </w:t>
      </w:r>
      <w:r w:rsidRPr="007C60D1">
        <w:rPr>
          <w:rFonts w:ascii="Sylfaen" w:hAnsi="Sylfaen" w:cs="Sylfaen"/>
          <w:b/>
          <w:bCs/>
          <w:lang w:val="ka-GE"/>
        </w:rPr>
        <w:t>გასული</w:t>
      </w:r>
      <w:r w:rsidRPr="007C60D1">
        <w:rPr>
          <w:rFonts w:ascii="Sylfaen" w:hAnsi="Sylfaen" w:cs="Calibri"/>
          <w:b/>
          <w:bCs/>
          <w:lang w:val="ka-GE"/>
        </w:rPr>
        <w:t xml:space="preserve"> </w:t>
      </w:r>
      <w:r w:rsidRPr="007C60D1">
        <w:rPr>
          <w:rFonts w:ascii="Sylfaen" w:hAnsi="Sylfaen" w:cs="Sylfaen"/>
          <w:b/>
          <w:bCs/>
          <w:lang w:val="ka-GE"/>
        </w:rPr>
        <w:t>საბიუჯეტო</w:t>
      </w:r>
      <w:r w:rsidRPr="007C60D1">
        <w:rPr>
          <w:rFonts w:ascii="Sylfaen" w:hAnsi="Sylfaen" w:cs="Calibri"/>
          <w:b/>
          <w:bCs/>
          <w:lang w:val="ka-GE"/>
        </w:rPr>
        <w:t xml:space="preserve"> </w:t>
      </w:r>
      <w:r w:rsidRPr="007C60D1">
        <w:rPr>
          <w:rFonts w:ascii="Sylfaen" w:hAnsi="Sylfaen" w:cs="Sylfaen"/>
          <w:b/>
          <w:bCs/>
          <w:lang w:val="ka-GE"/>
        </w:rPr>
        <w:t>წლის</w:t>
      </w:r>
      <w:r w:rsidRPr="007C60D1">
        <w:rPr>
          <w:rFonts w:ascii="Sylfaen" w:hAnsi="Sylfaen" w:cs="Calibri"/>
          <w:b/>
          <w:bCs/>
          <w:lang w:val="ka-GE"/>
        </w:rPr>
        <w:t xml:space="preserve"> </w:t>
      </w:r>
      <w:r w:rsidRPr="007C60D1">
        <w:rPr>
          <w:rFonts w:ascii="Sylfaen" w:hAnsi="Sylfaen" w:cs="Sylfaen"/>
          <w:b/>
          <w:bCs/>
          <w:lang w:val="ka-GE"/>
        </w:rPr>
        <w:t>რესპუბლიკური</w:t>
      </w:r>
      <w:r w:rsidRPr="007C60D1">
        <w:rPr>
          <w:rFonts w:ascii="Sylfaen" w:hAnsi="Sylfaen" w:cs="Calibri"/>
          <w:b/>
          <w:bCs/>
          <w:lang w:val="ka-GE"/>
        </w:rPr>
        <w:t xml:space="preserve"> </w:t>
      </w:r>
      <w:r w:rsidRPr="007C60D1">
        <w:rPr>
          <w:rFonts w:ascii="Sylfaen" w:hAnsi="Sylfaen" w:cs="Sylfaen"/>
          <w:b/>
          <w:bCs/>
          <w:lang w:val="ka-GE"/>
        </w:rPr>
        <w:t>ბიუჯეტის</w:t>
      </w:r>
      <w:r w:rsidRPr="007C60D1">
        <w:rPr>
          <w:rFonts w:ascii="Sylfaen" w:hAnsi="Sylfaen" w:cs="Calibri"/>
          <w:b/>
          <w:bCs/>
          <w:lang w:val="ka-GE"/>
        </w:rPr>
        <w:t xml:space="preserve"> </w:t>
      </w:r>
      <w:r w:rsidRPr="007C60D1">
        <w:rPr>
          <w:rFonts w:ascii="Sylfaen" w:hAnsi="Sylfaen" w:cs="Sylfaen"/>
          <w:b/>
          <w:bCs/>
          <w:lang w:val="ka-GE"/>
        </w:rPr>
        <w:t>საბოლოო</w:t>
      </w:r>
      <w:r w:rsidRPr="007C60D1">
        <w:rPr>
          <w:rFonts w:ascii="Sylfaen" w:hAnsi="Sylfaen" w:cs="Calibri"/>
          <w:b/>
          <w:bCs/>
          <w:lang w:val="ka-GE"/>
        </w:rPr>
        <w:t xml:space="preserve"> </w:t>
      </w:r>
      <w:r w:rsidRPr="007C60D1">
        <w:rPr>
          <w:rFonts w:ascii="Sylfaen" w:hAnsi="Sylfaen" w:cs="Sylfaen"/>
          <w:b/>
          <w:bCs/>
          <w:lang w:val="ka-GE"/>
        </w:rPr>
        <w:t>შედეგების</w:t>
      </w:r>
      <w:r w:rsidRPr="007C60D1">
        <w:rPr>
          <w:rFonts w:ascii="Sylfaen" w:hAnsi="Sylfaen" w:cs="Calibri"/>
          <w:b/>
          <w:bCs/>
          <w:lang w:val="ka-GE"/>
        </w:rPr>
        <w:t xml:space="preserve"> </w:t>
      </w:r>
      <w:r w:rsidRPr="007C60D1">
        <w:rPr>
          <w:rFonts w:ascii="Sylfaen" w:hAnsi="Sylfaen" w:cs="Sylfaen"/>
          <w:b/>
          <w:bCs/>
          <w:lang w:val="ka-GE"/>
        </w:rPr>
        <w:t>ანალიზი</w:t>
      </w: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rPr>
          <w:rFonts w:ascii="Sylfaen" w:hAnsi="Sylfaen" w:cs="Calibri"/>
          <w:b/>
          <w:bCs/>
          <w:lang w:val="ka-GE" w:eastAsia="en-US"/>
        </w:rPr>
      </w:pPr>
    </w:p>
    <w:p w:rsidR="00395C5E" w:rsidRPr="007C60D1" w:rsidRDefault="00395C5E" w:rsidP="00395C5E">
      <w:pPr>
        <w:ind w:firstLine="567"/>
        <w:jc w:val="both"/>
        <w:rPr>
          <w:rFonts w:ascii="Sylfaen" w:hAnsi="Sylfaen" w:cs="Calibri"/>
          <w:lang w:val="ka-GE"/>
        </w:rPr>
      </w:pPr>
      <w:r w:rsidRPr="007C60D1">
        <w:rPr>
          <w:rFonts w:ascii="Sylfaen" w:hAnsi="Sylfaen" w:cs="Sylfaen"/>
          <w:lang w:val="ka-GE"/>
        </w:rPr>
        <w:t>აჭარის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20</w:t>
      </w:r>
      <w:r w:rsidR="004F456F">
        <w:rPr>
          <w:rFonts w:ascii="Sylfaen" w:hAnsi="Sylfaen" w:cs="Calibri"/>
          <w:lang w:val="ka-GE"/>
        </w:rPr>
        <w:t>2</w:t>
      </w:r>
      <w:r w:rsidR="005B5A04">
        <w:rPr>
          <w:rFonts w:ascii="Sylfaen" w:hAnsi="Sylfaen" w:cs="Calibri"/>
          <w:lang w:val="en-US"/>
        </w:rPr>
        <w:t>2</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შემოსულობების</w:t>
      </w:r>
      <w:r>
        <w:rPr>
          <w:rFonts w:ascii="Sylfaen" w:hAnsi="Sylfaen" w:cs="Sylfaen"/>
          <w:lang w:val="ka-GE"/>
        </w:rPr>
        <w:t xml:space="preserve"> </w:t>
      </w:r>
      <w:r w:rsidRPr="007C60D1">
        <w:rPr>
          <w:rFonts w:ascii="Sylfaen" w:hAnsi="Sylfaen" w:cs="Sylfaen"/>
          <w:lang w:val="ka-GE"/>
        </w:rPr>
        <w:t>შესრულებამ</w:t>
      </w:r>
      <w:r w:rsidRPr="007C60D1">
        <w:rPr>
          <w:rFonts w:ascii="Sylfaen" w:hAnsi="Sylfaen" w:cs="Calibri"/>
          <w:lang w:val="ka-GE"/>
        </w:rPr>
        <w:t xml:space="preserve"> </w:t>
      </w:r>
      <w:r w:rsidR="005B5A04">
        <w:rPr>
          <w:rFonts w:ascii="Sylfaen" w:hAnsi="Sylfaen" w:cs="Calibri"/>
          <w:lang w:val="en-US"/>
        </w:rPr>
        <w:t>441 970</w:t>
      </w:r>
      <w:r w:rsidRPr="007C60D1">
        <w:rPr>
          <w:rFonts w:ascii="Sylfaen" w:hAnsi="Sylfaen" w:cs="Calibri"/>
          <w:lang w:val="ka-GE"/>
        </w:rPr>
        <w:t>,</w:t>
      </w:r>
      <w:r w:rsidR="005B5A04">
        <w:rPr>
          <w:rFonts w:ascii="Sylfaen" w:hAnsi="Sylfaen" w:cs="Calibri"/>
          <w:lang w:val="ka-GE"/>
        </w:rPr>
        <w:t>0</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DC7320">
        <w:rPr>
          <w:rFonts w:ascii="Sylfaen" w:hAnsi="Sylfaen" w:cs="Calibri"/>
          <w:lang w:val="ka-GE"/>
        </w:rPr>
        <w:t>.</w:t>
      </w:r>
    </w:p>
    <w:p w:rsidR="00395C5E" w:rsidRPr="007C60D1" w:rsidRDefault="00395C5E" w:rsidP="00395C5E">
      <w:pPr>
        <w:tabs>
          <w:tab w:val="left" w:pos="851"/>
        </w:tabs>
        <w:spacing w:line="276" w:lineRule="auto"/>
        <w:ind w:right="17" w:firstLine="567"/>
        <w:jc w:val="both"/>
        <w:rPr>
          <w:rFonts w:ascii="Sylfaen" w:hAnsi="Sylfaen"/>
          <w:lang w:val="ka-GE"/>
        </w:rPr>
      </w:pPr>
      <w:r>
        <w:rPr>
          <w:rFonts w:ascii="Sylfaen" w:hAnsi="Sylfaen" w:cs="Calibri"/>
          <w:lang w:val="ka-GE"/>
        </w:rPr>
        <w:t>20</w:t>
      </w:r>
      <w:r w:rsidR="005B7332">
        <w:rPr>
          <w:rFonts w:ascii="Sylfaen" w:hAnsi="Sylfaen" w:cs="Calibri"/>
          <w:lang w:val="ka-GE"/>
        </w:rPr>
        <w:t>22</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შემოსავლებმა</w:t>
      </w:r>
      <w:r w:rsidRPr="007C60D1">
        <w:rPr>
          <w:rFonts w:ascii="Sylfaen" w:hAnsi="Sylfaen" w:cs="Calibri"/>
          <w:lang w:val="ka-GE"/>
        </w:rPr>
        <w:t xml:space="preserve"> </w:t>
      </w:r>
      <w:r w:rsidR="005B7332">
        <w:rPr>
          <w:rFonts w:ascii="Sylfaen" w:hAnsi="Sylfaen" w:cs="Calibri"/>
          <w:lang w:val="en-US"/>
        </w:rPr>
        <w:t>387 391</w:t>
      </w:r>
      <w:r w:rsidRPr="007C60D1">
        <w:rPr>
          <w:rFonts w:ascii="Sylfaen" w:hAnsi="Sylfaen" w:cs="Calibri"/>
          <w:lang w:val="ka-GE"/>
        </w:rPr>
        <w:t>,</w:t>
      </w:r>
      <w:r w:rsidR="005B7332">
        <w:rPr>
          <w:rFonts w:ascii="Sylfaen" w:hAnsi="Sylfaen" w:cs="Calibri"/>
          <w:lang w:val="en-US"/>
        </w:rPr>
        <w:t>2</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en-US"/>
        </w:rPr>
        <w:t xml:space="preserve"> </w:t>
      </w:r>
      <w:r w:rsidRPr="007C60D1">
        <w:rPr>
          <w:rFonts w:ascii="Sylfaen" w:hAnsi="Sylfaen" w:cs="Sylfaen"/>
          <w:lang w:val="ka-GE"/>
        </w:rPr>
        <w:t>შეადგინა</w:t>
      </w:r>
      <w:r w:rsidRPr="007C60D1">
        <w:rPr>
          <w:rFonts w:ascii="Sylfaen" w:hAnsi="Sylfaen" w:cs="Calibri"/>
          <w:lang w:val="ka-GE"/>
        </w:rPr>
        <w:t>:</w:t>
      </w:r>
      <w:r w:rsidRPr="007C60D1">
        <w:rPr>
          <w:rFonts w:ascii="Sylfaen" w:hAnsi="Sylfaen" w:cs="Calibri"/>
          <w:lang w:val="en-US"/>
        </w:rPr>
        <w:t xml:space="preserve"> </w:t>
      </w:r>
    </w:p>
    <w:p w:rsidR="009B77B2" w:rsidRDefault="00395C5E" w:rsidP="00395C5E">
      <w:pPr>
        <w:spacing w:line="276" w:lineRule="auto"/>
        <w:ind w:firstLine="567"/>
        <w:jc w:val="both"/>
        <w:rPr>
          <w:rFonts w:ascii="Sylfaen" w:hAnsi="Sylfaen" w:cs="Calibri"/>
          <w:lang w:val="ka-GE"/>
        </w:rPr>
      </w:pP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შემოსავლების</w:t>
      </w:r>
      <w:r w:rsidRPr="007C60D1">
        <w:rPr>
          <w:rFonts w:ascii="Sylfaen" w:hAnsi="Sylfaen" w:cs="Calibri"/>
          <w:lang w:val="ka-GE"/>
        </w:rPr>
        <w:t xml:space="preserve"> </w:t>
      </w:r>
      <w:r w:rsidRPr="007C60D1">
        <w:rPr>
          <w:rFonts w:ascii="Sylfaen" w:hAnsi="Sylfaen" w:cs="Sylfaen"/>
          <w:lang w:val="ka-GE"/>
        </w:rPr>
        <w:t>ძირითადი</w:t>
      </w:r>
      <w:r w:rsidRPr="007C60D1">
        <w:rPr>
          <w:rFonts w:ascii="Sylfaen" w:hAnsi="Sylfaen" w:cs="Calibri"/>
          <w:lang w:val="ka-GE"/>
        </w:rPr>
        <w:t xml:space="preserve"> </w:t>
      </w:r>
      <w:r w:rsidRPr="007C60D1">
        <w:rPr>
          <w:rFonts w:ascii="Sylfaen" w:hAnsi="Sylfaen" w:cs="Sylfaen"/>
          <w:lang w:val="ka-GE"/>
        </w:rPr>
        <w:t>ნაწილი</w:t>
      </w:r>
      <w:r w:rsidRPr="007C60D1">
        <w:rPr>
          <w:rFonts w:ascii="Sylfaen" w:hAnsi="Sylfaen" w:cs="Calibri"/>
          <w:lang w:val="ka-GE"/>
        </w:rPr>
        <w:t xml:space="preserve"> </w:t>
      </w:r>
      <w:r w:rsidRPr="007C60D1">
        <w:rPr>
          <w:rFonts w:ascii="Sylfaen" w:hAnsi="Sylfaen" w:cs="Sylfaen"/>
          <w:lang w:val="ka-GE"/>
        </w:rPr>
        <w:t>მოდის</w:t>
      </w:r>
      <w:r w:rsidRPr="007C60D1">
        <w:rPr>
          <w:rFonts w:ascii="Sylfaen" w:hAnsi="Sylfaen" w:cs="Calibri"/>
          <w:lang w:val="ka-GE"/>
        </w:rPr>
        <w:t xml:space="preserve"> </w:t>
      </w:r>
      <w:r w:rsidRPr="007C60D1">
        <w:rPr>
          <w:rFonts w:ascii="Sylfaen" w:hAnsi="Sylfaen" w:cs="Sylfaen"/>
          <w:lang w:val="ka-GE"/>
        </w:rPr>
        <w:t>გადასახადებზე</w:t>
      </w:r>
      <w:r w:rsidRPr="007C60D1">
        <w:rPr>
          <w:rFonts w:ascii="Sylfaen" w:hAnsi="Sylfaen" w:cs="Calibri"/>
          <w:lang w:val="ka-GE"/>
        </w:rPr>
        <w:t xml:space="preserve">, </w:t>
      </w:r>
      <w:r w:rsidRPr="007C60D1">
        <w:rPr>
          <w:rFonts w:ascii="Sylfaen" w:hAnsi="Sylfaen" w:cs="Sylfaen"/>
          <w:lang w:val="ka-GE"/>
        </w:rPr>
        <w:t>რომელიც</w:t>
      </w:r>
      <w:r w:rsidRPr="007C60D1">
        <w:rPr>
          <w:rFonts w:ascii="Sylfaen" w:hAnsi="Sylfaen" w:cs="Calibri"/>
          <w:lang w:val="ka-GE"/>
        </w:rPr>
        <w:t xml:space="preserve"> </w:t>
      </w:r>
      <w:r w:rsidRPr="007C60D1">
        <w:rPr>
          <w:rFonts w:ascii="Sylfaen" w:hAnsi="Sylfaen" w:cs="Sylfaen"/>
          <w:lang w:val="ka-GE"/>
        </w:rPr>
        <w:t>მოიცავს</w:t>
      </w:r>
      <w:r w:rsidRPr="007C60D1">
        <w:rPr>
          <w:rFonts w:ascii="Sylfaen" w:hAnsi="Sylfaen" w:cs="Calibri"/>
          <w:lang w:val="ka-GE"/>
        </w:rPr>
        <w:t xml:space="preserve"> </w:t>
      </w:r>
      <w:r w:rsidRPr="007C60D1">
        <w:rPr>
          <w:rFonts w:ascii="Sylfaen" w:hAnsi="Sylfaen" w:cs="Sylfaen"/>
          <w:lang w:val="ka-GE"/>
        </w:rPr>
        <w:t>მხოლოდ</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გადასახადს</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გადასახადის</w:t>
      </w:r>
      <w:r w:rsidRPr="007C60D1">
        <w:rPr>
          <w:rFonts w:ascii="Sylfaen" w:hAnsi="Sylfaen" w:cs="Calibri"/>
          <w:lang w:val="ka-GE"/>
        </w:rPr>
        <w:t xml:space="preserve"> </w:t>
      </w:r>
      <w:r w:rsidRPr="007C60D1">
        <w:rPr>
          <w:rFonts w:ascii="Sylfaen" w:hAnsi="Sylfaen" w:cs="Sylfaen"/>
          <w:lang w:val="ka-GE"/>
        </w:rPr>
        <w:t>ფაქტიურმა</w:t>
      </w:r>
      <w:r w:rsidRPr="007C60D1">
        <w:rPr>
          <w:rFonts w:ascii="Sylfaen" w:hAnsi="Sylfaen" w:cs="Calibri"/>
          <w:lang w:val="ka-GE"/>
        </w:rPr>
        <w:t xml:space="preserve"> </w:t>
      </w:r>
      <w:r w:rsidRPr="007C60D1">
        <w:rPr>
          <w:rFonts w:ascii="Sylfaen" w:hAnsi="Sylfaen" w:cs="Sylfaen"/>
          <w:lang w:val="ka-GE"/>
        </w:rPr>
        <w:t>შესრულებამ</w:t>
      </w:r>
      <w:r w:rsidRPr="007C60D1">
        <w:rPr>
          <w:rFonts w:ascii="Sylfaen" w:hAnsi="Sylfaen" w:cs="Calibri"/>
          <w:lang w:val="ka-GE"/>
        </w:rPr>
        <w:t xml:space="preserve"> </w:t>
      </w:r>
      <w:r w:rsidR="005B7332">
        <w:rPr>
          <w:rFonts w:ascii="Sylfaen" w:hAnsi="Sylfaen" w:cs="Calibri"/>
          <w:lang w:val="en-US"/>
        </w:rPr>
        <w:t>377 682</w:t>
      </w:r>
      <w:r w:rsidRPr="007C60D1">
        <w:rPr>
          <w:rFonts w:ascii="Sylfaen" w:hAnsi="Sylfaen" w:cs="Calibri"/>
          <w:lang w:val="ka-GE"/>
        </w:rPr>
        <w:t>,</w:t>
      </w:r>
      <w:r w:rsidR="005B7332">
        <w:rPr>
          <w:rFonts w:ascii="Sylfaen" w:hAnsi="Sylfaen" w:cs="Calibri"/>
          <w:lang w:val="en-US"/>
        </w:rPr>
        <w:t>2</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9B77B2">
        <w:rPr>
          <w:rFonts w:ascii="Sylfaen" w:hAnsi="Sylfaen" w:cs="Calibri"/>
          <w:lang w:val="ka-GE"/>
        </w:rPr>
        <w:t>.</w:t>
      </w:r>
    </w:p>
    <w:p w:rsidR="00395C5E" w:rsidRDefault="00395C5E" w:rsidP="00395C5E">
      <w:pPr>
        <w:spacing w:line="276" w:lineRule="auto"/>
        <w:ind w:firstLine="567"/>
        <w:jc w:val="both"/>
        <w:rPr>
          <w:rFonts w:ascii="Sylfaen" w:hAnsi="Sylfaen" w:cs="Sylfaen"/>
          <w:lang w:val="ka-GE"/>
        </w:rPr>
      </w:pPr>
      <w:proofErr w:type="spellStart"/>
      <w:r w:rsidRPr="007C60D1">
        <w:rPr>
          <w:rFonts w:ascii="Sylfaen" w:hAnsi="Sylfaen" w:cs="Sylfaen"/>
          <w:lang w:val="en-US"/>
        </w:rPr>
        <w:t>რესპუბლიკური</w:t>
      </w:r>
      <w:proofErr w:type="spellEnd"/>
      <w:r w:rsidRPr="007C60D1">
        <w:rPr>
          <w:rFonts w:ascii="Sylfaen" w:hAnsi="Sylfaen" w:cs="Sylfaen"/>
          <w:lang w:val="en-US"/>
        </w:rPr>
        <w:t xml:space="preserve"> </w:t>
      </w:r>
      <w:proofErr w:type="spellStart"/>
      <w:r w:rsidRPr="007C60D1">
        <w:rPr>
          <w:rFonts w:ascii="Sylfaen" w:hAnsi="Sylfaen" w:cs="Sylfaen"/>
          <w:lang w:val="en-US"/>
        </w:rPr>
        <w:t>ბიუჯეტის</w:t>
      </w:r>
      <w:proofErr w:type="spellEnd"/>
      <w:r w:rsidRPr="007C60D1">
        <w:rPr>
          <w:rFonts w:ascii="Sylfaen" w:hAnsi="Sylfaen" w:cs="Sylfaen"/>
          <w:lang w:val="en-US"/>
        </w:rPr>
        <w:t xml:space="preserve"> </w:t>
      </w:r>
      <w:r w:rsidR="005B7332">
        <w:rPr>
          <w:rFonts w:ascii="Sylfaen" w:hAnsi="Sylfaen" w:cs="Sylfaen"/>
          <w:lang w:val="ka-GE"/>
        </w:rPr>
        <w:t>2022</w:t>
      </w:r>
      <w:r w:rsidRPr="007C60D1">
        <w:rPr>
          <w:rFonts w:ascii="Sylfaen" w:hAnsi="Sylfaen" w:cs="Sylfaen"/>
          <w:lang w:val="en-US"/>
        </w:rPr>
        <w:t xml:space="preserve"> </w:t>
      </w:r>
      <w:proofErr w:type="spellStart"/>
      <w:r w:rsidRPr="007C60D1">
        <w:rPr>
          <w:rFonts w:ascii="Sylfaen" w:hAnsi="Sylfaen" w:cs="Sylfaen"/>
          <w:lang w:val="en-US"/>
        </w:rPr>
        <w:t>წლ</w:t>
      </w:r>
      <w:proofErr w:type="spellEnd"/>
      <w:r w:rsidRPr="007C60D1">
        <w:rPr>
          <w:rFonts w:ascii="Sylfaen" w:hAnsi="Sylfaen" w:cs="Sylfaen"/>
          <w:lang w:val="ka-GE"/>
        </w:rPr>
        <w:t xml:space="preserve">ის </w:t>
      </w:r>
      <w:proofErr w:type="spellStart"/>
      <w:r w:rsidRPr="007C60D1">
        <w:rPr>
          <w:rFonts w:ascii="Sylfaen" w:hAnsi="Sylfaen" w:cs="Sylfaen"/>
          <w:lang w:val="en-US"/>
        </w:rPr>
        <w:t>სხვა</w:t>
      </w:r>
      <w:proofErr w:type="spellEnd"/>
      <w:r w:rsidRPr="007C60D1">
        <w:rPr>
          <w:rFonts w:ascii="Sylfaen" w:hAnsi="Sylfaen" w:cs="Sylfaen"/>
          <w:lang w:val="en-US"/>
        </w:rPr>
        <w:t xml:space="preserve"> </w:t>
      </w:r>
      <w:proofErr w:type="spellStart"/>
      <w:r w:rsidRPr="007C60D1">
        <w:rPr>
          <w:rFonts w:ascii="Sylfaen" w:hAnsi="Sylfaen" w:cs="Sylfaen"/>
          <w:lang w:val="en-US"/>
        </w:rPr>
        <w:t>შემოსავლების</w:t>
      </w:r>
      <w:proofErr w:type="spellEnd"/>
      <w:r w:rsidRPr="007C60D1">
        <w:rPr>
          <w:rFonts w:ascii="Sylfaen" w:hAnsi="Sylfaen" w:cs="Sylfaen"/>
          <w:lang w:val="en-US"/>
        </w:rPr>
        <w:t xml:space="preserve"> </w:t>
      </w:r>
      <w:proofErr w:type="spellStart"/>
      <w:r w:rsidRPr="007C60D1">
        <w:rPr>
          <w:rFonts w:ascii="Sylfaen" w:hAnsi="Sylfaen" w:cs="Sylfaen"/>
          <w:lang w:val="en-US"/>
        </w:rPr>
        <w:t>შესრულებამ</w:t>
      </w:r>
      <w:proofErr w:type="spellEnd"/>
      <w:r w:rsidRPr="007C60D1">
        <w:rPr>
          <w:rFonts w:ascii="Sylfaen" w:hAnsi="Sylfaen" w:cs="Sylfaen"/>
          <w:lang w:val="en-US"/>
        </w:rPr>
        <w:t xml:space="preserve"> </w:t>
      </w:r>
      <w:proofErr w:type="spellStart"/>
      <w:r w:rsidRPr="007C60D1">
        <w:rPr>
          <w:rFonts w:ascii="Sylfaen" w:hAnsi="Sylfaen" w:cs="Sylfaen"/>
          <w:lang w:val="en-US"/>
        </w:rPr>
        <w:t>შეადგინა</w:t>
      </w:r>
      <w:proofErr w:type="spellEnd"/>
      <w:r w:rsidRPr="007C60D1">
        <w:rPr>
          <w:rFonts w:ascii="Sylfaen" w:hAnsi="Sylfaen" w:cs="Sylfaen"/>
          <w:lang w:val="en-US"/>
        </w:rPr>
        <w:t xml:space="preserve"> </w:t>
      </w:r>
      <w:r w:rsidR="005B7332">
        <w:rPr>
          <w:rFonts w:ascii="Sylfaen" w:hAnsi="Sylfaen" w:cs="Sylfaen"/>
          <w:lang w:val="en-US"/>
        </w:rPr>
        <w:t>9</w:t>
      </w:r>
      <w:r w:rsidRPr="007C60D1">
        <w:rPr>
          <w:rFonts w:ascii="Sylfaen" w:hAnsi="Sylfaen" w:cs="Sylfaen"/>
          <w:lang w:val="ka-GE"/>
        </w:rPr>
        <w:t xml:space="preserve"> </w:t>
      </w:r>
      <w:r w:rsidR="005B7332">
        <w:rPr>
          <w:rFonts w:ascii="Sylfaen" w:hAnsi="Sylfaen" w:cs="Sylfaen"/>
          <w:lang w:val="en-US"/>
        </w:rPr>
        <w:t>668</w:t>
      </w:r>
      <w:r w:rsidRPr="007C60D1">
        <w:rPr>
          <w:rFonts w:ascii="Sylfaen" w:hAnsi="Sylfaen" w:cs="Sylfaen"/>
          <w:lang w:val="ka-GE"/>
        </w:rPr>
        <w:t>,</w:t>
      </w:r>
      <w:r w:rsidR="005B7332">
        <w:rPr>
          <w:rFonts w:ascii="Sylfaen" w:hAnsi="Sylfaen" w:cs="Sylfaen"/>
          <w:lang w:val="en-US"/>
        </w:rPr>
        <w:t>8</w:t>
      </w:r>
      <w:r w:rsidRPr="007C60D1">
        <w:rPr>
          <w:rFonts w:ascii="Sylfaen" w:hAnsi="Sylfaen" w:cs="Sylfaen"/>
          <w:lang w:val="en-US"/>
        </w:rPr>
        <w:t xml:space="preserve"> </w:t>
      </w:r>
      <w:proofErr w:type="spellStart"/>
      <w:r w:rsidRPr="007C60D1">
        <w:rPr>
          <w:rFonts w:ascii="Sylfaen" w:hAnsi="Sylfaen" w:cs="Sylfaen"/>
          <w:lang w:val="en-US"/>
        </w:rPr>
        <w:t>ათას</w:t>
      </w:r>
      <w:proofErr w:type="spellEnd"/>
      <w:r w:rsidRPr="007C60D1">
        <w:rPr>
          <w:rFonts w:ascii="Sylfaen" w:hAnsi="Sylfaen" w:cs="Sylfaen"/>
          <w:lang w:val="ka-GE"/>
        </w:rPr>
        <w:t>ი</w:t>
      </w:r>
      <w:r w:rsidRPr="007C60D1">
        <w:rPr>
          <w:rFonts w:ascii="Sylfaen" w:hAnsi="Sylfaen" w:cs="Sylfaen"/>
          <w:lang w:val="en-US"/>
        </w:rPr>
        <w:t xml:space="preserve"> </w:t>
      </w:r>
      <w:proofErr w:type="spellStart"/>
      <w:r w:rsidRPr="007C60D1">
        <w:rPr>
          <w:rFonts w:ascii="Sylfaen" w:hAnsi="Sylfaen" w:cs="Sylfaen"/>
          <w:lang w:val="en-US"/>
        </w:rPr>
        <w:t>ლარი</w:t>
      </w:r>
      <w:proofErr w:type="spellEnd"/>
      <w:r w:rsidRPr="007C60D1">
        <w:rPr>
          <w:rFonts w:ascii="Sylfaen" w:hAnsi="Sylfaen" w:cs="Sylfaen"/>
          <w:lang w:val="ka-GE"/>
        </w:rPr>
        <w:t>.</w:t>
      </w:r>
    </w:p>
    <w:p w:rsidR="00407A9A" w:rsidRPr="00407A9A" w:rsidRDefault="00407A9A" w:rsidP="00407A9A">
      <w:pPr>
        <w:spacing w:line="276" w:lineRule="auto"/>
        <w:ind w:firstLine="567"/>
        <w:jc w:val="both"/>
        <w:rPr>
          <w:rFonts w:ascii="Sylfaen" w:hAnsi="Sylfaen" w:cs="Sylfaen"/>
          <w:lang w:val="ka-GE"/>
        </w:rPr>
      </w:pP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Pr>
          <w:rFonts w:ascii="Sylfaen" w:hAnsi="Sylfaen" w:cs="Sylfaen"/>
          <w:lang w:val="ka-GE"/>
        </w:rPr>
        <w:t>გრანტების</w:t>
      </w:r>
      <w:r>
        <w:rPr>
          <w:rFonts w:ascii="Sylfaen" w:hAnsi="Sylfaen" w:cs="Sylfaen"/>
          <w:lang w:val="en-US"/>
        </w:rPr>
        <w:t xml:space="preserve"> </w:t>
      </w:r>
      <w:r>
        <w:rPr>
          <w:rFonts w:ascii="Sylfaen" w:hAnsi="Sylfaen" w:cs="Sylfaen"/>
          <w:lang w:val="ka-GE"/>
        </w:rPr>
        <w:t>სახით მიღებულმა შემოსავლებმა შეადგინა 40,2 ათასი ლარი.</w:t>
      </w:r>
    </w:p>
    <w:p w:rsidR="00395C5E" w:rsidRDefault="00395C5E" w:rsidP="00395C5E">
      <w:pPr>
        <w:spacing w:line="276" w:lineRule="auto"/>
        <w:ind w:firstLine="567"/>
        <w:jc w:val="both"/>
        <w:rPr>
          <w:rFonts w:ascii="Sylfaen" w:hAnsi="Sylfaen" w:cs="Sylfaen"/>
          <w:lang w:val="ka-GE"/>
        </w:rPr>
      </w:pPr>
      <w:r w:rsidRPr="007C60D1">
        <w:rPr>
          <w:rFonts w:ascii="Sylfaen" w:hAnsi="Sylfaen" w:cs="Sylfaen"/>
          <w:lang w:val="ka-GE"/>
        </w:rPr>
        <w:t>არაფინანსური</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კლებით</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გაყიდვა</w:t>
      </w:r>
      <w:r w:rsidRPr="007C60D1">
        <w:rPr>
          <w:rFonts w:ascii="Sylfaen" w:hAnsi="Sylfaen" w:cs="Calibri"/>
          <w:lang w:val="ka-GE"/>
        </w:rPr>
        <w:t xml:space="preserve">) </w:t>
      </w:r>
      <w:r w:rsidRPr="007C60D1">
        <w:rPr>
          <w:rFonts w:ascii="Sylfaen" w:hAnsi="Sylfaen" w:cs="Sylfaen"/>
          <w:lang w:val="ka-GE"/>
        </w:rPr>
        <w:t>რესპუბლიკურ</w:t>
      </w:r>
      <w:r w:rsidRPr="007C60D1">
        <w:rPr>
          <w:rFonts w:ascii="Sylfaen" w:hAnsi="Sylfaen" w:cs="Calibri"/>
          <w:lang w:val="ka-GE"/>
        </w:rPr>
        <w:t xml:space="preserve"> </w:t>
      </w:r>
      <w:r w:rsidRPr="007C60D1">
        <w:rPr>
          <w:rFonts w:ascii="Sylfaen" w:hAnsi="Sylfaen" w:cs="Sylfaen"/>
          <w:lang w:val="ka-GE"/>
        </w:rPr>
        <w:t>ბიუჯეტში</w:t>
      </w:r>
      <w:r w:rsidRPr="007C60D1">
        <w:rPr>
          <w:rFonts w:ascii="Sylfaen" w:hAnsi="Sylfaen" w:cs="Calibri"/>
          <w:lang w:val="ka-GE"/>
        </w:rPr>
        <w:t xml:space="preserve"> </w:t>
      </w:r>
      <w:r w:rsidRPr="007C60D1">
        <w:rPr>
          <w:rFonts w:ascii="Sylfaen" w:hAnsi="Sylfaen" w:cs="Sylfaen"/>
          <w:lang w:val="ka-GE"/>
        </w:rPr>
        <w:t>ჩაირიცხა</w:t>
      </w:r>
      <w:r w:rsidRPr="007C60D1">
        <w:rPr>
          <w:rFonts w:ascii="Sylfaen" w:hAnsi="Sylfaen" w:cs="Calibri"/>
          <w:lang w:val="ka-GE"/>
        </w:rPr>
        <w:t xml:space="preserve"> </w:t>
      </w:r>
      <w:r w:rsidR="00EC531E">
        <w:rPr>
          <w:rFonts w:ascii="Sylfaen" w:hAnsi="Sylfaen" w:cs="Calibri"/>
          <w:lang w:val="en-US"/>
        </w:rPr>
        <w:t>34 578</w:t>
      </w:r>
      <w:r w:rsidRPr="007C60D1">
        <w:rPr>
          <w:rFonts w:ascii="Sylfaen" w:hAnsi="Sylfaen" w:cs="Calibri"/>
          <w:lang w:val="ka-GE"/>
        </w:rPr>
        <w:t>,</w:t>
      </w:r>
      <w:r w:rsidR="00EC531E">
        <w:rPr>
          <w:rFonts w:ascii="Sylfaen" w:hAnsi="Sylfaen" w:cs="Calibri"/>
          <w:lang w:val="en-US"/>
        </w:rPr>
        <w:t>8</w:t>
      </w:r>
      <w:r w:rsidRPr="007C60D1">
        <w:rPr>
          <w:rFonts w:ascii="Sylfaen" w:hAnsi="Sylfaen" w:cs="Calibri"/>
          <w:lang w:val="en-US"/>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p>
    <w:p w:rsidR="008F18D5" w:rsidRPr="00671A4D" w:rsidRDefault="008F18D5" w:rsidP="008F18D5">
      <w:pPr>
        <w:pStyle w:val="ListParagraph1"/>
        <w:ind w:left="0" w:firstLine="567"/>
        <w:jc w:val="both"/>
        <w:rPr>
          <w:rFonts w:ascii="Sylfaen" w:hAnsi="Sylfaen" w:cs="Sylfaen"/>
          <w:bCs/>
          <w:sz w:val="24"/>
          <w:szCs w:val="24"/>
          <w:lang w:val="ka-GE" w:eastAsia="ru-RU"/>
        </w:rPr>
      </w:pPr>
      <w:r w:rsidRPr="00671A4D">
        <w:rPr>
          <w:rFonts w:ascii="Sylfaen" w:hAnsi="Sylfaen" w:cs="Sylfaen"/>
          <w:bCs/>
          <w:sz w:val="24"/>
          <w:szCs w:val="24"/>
          <w:lang w:val="ka-GE" w:eastAsia="ru-RU"/>
        </w:rPr>
        <w:t>რესპუბლიკური ბიუჯეტის ვალდებულებების ზრდ</w:t>
      </w:r>
      <w:r>
        <w:rPr>
          <w:rFonts w:ascii="Sylfaen" w:hAnsi="Sylfaen" w:cs="Sylfaen"/>
          <w:bCs/>
          <w:sz w:val="24"/>
          <w:szCs w:val="24"/>
          <w:lang w:val="ka-GE" w:eastAsia="ru-RU"/>
        </w:rPr>
        <w:t xml:space="preserve">ა შეადგენს </w:t>
      </w:r>
      <w:r w:rsidRPr="00671A4D">
        <w:rPr>
          <w:rFonts w:ascii="Sylfaen" w:hAnsi="Sylfaen" w:cs="Sylfaen"/>
          <w:bCs/>
          <w:sz w:val="24"/>
          <w:szCs w:val="24"/>
          <w:lang w:val="ka-GE" w:eastAsia="ru-RU"/>
        </w:rPr>
        <w:t>20 000,0 ათას ლარს.</w:t>
      </w:r>
    </w:p>
    <w:p w:rsidR="008F18D5" w:rsidRDefault="008F18D5" w:rsidP="00395C5E">
      <w:pPr>
        <w:spacing w:line="276" w:lineRule="auto"/>
        <w:ind w:firstLine="567"/>
        <w:jc w:val="both"/>
        <w:rPr>
          <w:rFonts w:ascii="Sylfaen" w:hAnsi="Sylfaen" w:cs="Sylfaen"/>
          <w:lang w:val="ka-GE"/>
        </w:rPr>
      </w:pPr>
    </w:p>
    <w:p w:rsidR="00852152" w:rsidRPr="007C60D1" w:rsidRDefault="00852152" w:rsidP="00395C5E">
      <w:pPr>
        <w:spacing w:line="276" w:lineRule="auto"/>
        <w:ind w:firstLine="567"/>
        <w:jc w:val="both"/>
        <w:rPr>
          <w:rFonts w:ascii="Sylfaen" w:hAnsi="Sylfaen" w:cs="Sylfaen"/>
          <w:lang w:val="ka-GE"/>
        </w:rPr>
      </w:pPr>
    </w:p>
    <w:p w:rsidR="00395C5E" w:rsidRPr="00AD3C87" w:rsidRDefault="00395C5E" w:rsidP="00395C5E">
      <w:pPr>
        <w:autoSpaceDE w:val="0"/>
        <w:autoSpaceDN w:val="0"/>
        <w:adjustRightInd w:val="0"/>
        <w:ind w:firstLine="567"/>
        <w:jc w:val="both"/>
        <w:rPr>
          <w:rFonts w:ascii="Sylfaen" w:hAnsi="Sylfaen" w:cs="Calibri"/>
          <w:sz w:val="10"/>
          <w:highlight w:val="green"/>
          <w:lang w:val="pt-BR" w:eastAsia="en-US"/>
        </w:rPr>
      </w:pPr>
    </w:p>
    <w:p w:rsidR="00395C5E" w:rsidRPr="003C077D" w:rsidRDefault="00395C5E" w:rsidP="00395C5E">
      <w:pPr>
        <w:autoSpaceDE w:val="0"/>
        <w:autoSpaceDN w:val="0"/>
        <w:adjustRightInd w:val="0"/>
        <w:rPr>
          <w:rFonts w:ascii="Sylfaen" w:hAnsi="Sylfaen" w:cs="Calibri"/>
          <w:b/>
          <w:lang w:val="pt-BR"/>
        </w:rPr>
      </w:pPr>
      <w:r w:rsidRPr="003C077D">
        <w:rPr>
          <w:rFonts w:ascii="Sylfaen" w:hAnsi="Sylfaen" w:cs="Calibri"/>
          <w:b/>
          <w:lang w:val="pt-BR"/>
        </w:rPr>
        <w:t>20</w:t>
      </w:r>
      <w:r w:rsidR="00D772EA">
        <w:rPr>
          <w:rFonts w:ascii="Sylfaen" w:hAnsi="Sylfaen" w:cs="Calibri"/>
          <w:b/>
          <w:lang w:val="ka-GE"/>
        </w:rPr>
        <w:t>22</w:t>
      </w:r>
      <w:r>
        <w:rPr>
          <w:rFonts w:ascii="Sylfaen" w:hAnsi="Sylfaen" w:cs="Calibri"/>
          <w:b/>
          <w:lang w:val="en-US"/>
        </w:rPr>
        <w:t xml:space="preserve"> </w:t>
      </w:r>
      <w:r w:rsidRPr="003C077D">
        <w:rPr>
          <w:rFonts w:ascii="Sylfaen" w:hAnsi="Sylfaen" w:cs="Calibri"/>
          <w:b/>
          <w:lang w:val="pt-BR"/>
        </w:rPr>
        <w:t xml:space="preserve"> </w:t>
      </w:r>
      <w:r w:rsidRPr="003C077D">
        <w:rPr>
          <w:rFonts w:ascii="Sylfaen" w:hAnsi="Sylfaen" w:cs="Sylfaen"/>
          <w:b/>
          <w:lang w:val="ka-GE"/>
        </w:rPr>
        <w:t>წლის</w:t>
      </w:r>
      <w:r w:rsidRPr="003C077D">
        <w:rPr>
          <w:rFonts w:ascii="Sylfaen" w:hAnsi="Sylfaen" w:cs="Calibri"/>
          <w:b/>
          <w:lang w:val="pt-BR"/>
        </w:rPr>
        <w:t xml:space="preserve"> </w:t>
      </w:r>
      <w:r w:rsidRPr="003C077D">
        <w:rPr>
          <w:rFonts w:ascii="Sylfaen" w:hAnsi="Sylfaen" w:cs="Sylfaen"/>
          <w:b/>
          <w:lang w:val="ka-GE"/>
        </w:rPr>
        <w:t>რესპუბლიკური</w:t>
      </w:r>
      <w:r w:rsidRPr="003C077D">
        <w:rPr>
          <w:rFonts w:ascii="Sylfaen" w:hAnsi="Sylfaen" w:cs="Calibri"/>
          <w:b/>
          <w:lang w:val="pt-BR"/>
        </w:rPr>
        <w:t xml:space="preserve"> </w:t>
      </w:r>
      <w:r w:rsidRPr="003C077D">
        <w:rPr>
          <w:rFonts w:ascii="Sylfaen" w:hAnsi="Sylfaen" w:cs="Sylfaen"/>
          <w:b/>
          <w:lang w:val="ka-GE"/>
        </w:rPr>
        <w:t>ბიუჯეტით</w:t>
      </w:r>
      <w:r w:rsidRPr="003C077D">
        <w:rPr>
          <w:rFonts w:ascii="Sylfaen" w:hAnsi="Sylfaen" w:cs="Calibri"/>
          <w:b/>
          <w:lang w:val="pt-BR"/>
        </w:rPr>
        <w:t xml:space="preserve"> </w:t>
      </w:r>
      <w:r w:rsidRPr="003C077D">
        <w:rPr>
          <w:rFonts w:ascii="Sylfaen" w:hAnsi="Sylfaen" w:cs="Sylfaen"/>
          <w:b/>
          <w:lang w:val="ka-GE"/>
        </w:rPr>
        <w:t>გამოყოფილი</w:t>
      </w:r>
      <w:r w:rsidRPr="003C077D">
        <w:rPr>
          <w:rFonts w:ascii="Sylfaen" w:hAnsi="Sylfaen" w:cs="Calibri"/>
          <w:b/>
          <w:lang w:val="pt-BR"/>
        </w:rPr>
        <w:t xml:space="preserve"> </w:t>
      </w:r>
      <w:r w:rsidRPr="003C077D">
        <w:rPr>
          <w:rFonts w:ascii="Sylfaen" w:hAnsi="Sylfaen" w:cs="Sylfaen"/>
          <w:b/>
          <w:lang w:val="ka-GE"/>
        </w:rPr>
        <w:t>ასიგნებები</w:t>
      </w:r>
      <w:r w:rsidRPr="003C077D">
        <w:rPr>
          <w:rFonts w:ascii="Sylfaen" w:hAnsi="Sylfaen" w:cs="Calibri"/>
          <w:b/>
          <w:lang w:val="pt-BR"/>
        </w:rPr>
        <w:t xml:space="preserve"> </w:t>
      </w:r>
      <w:r w:rsidRPr="003C077D">
        <w:rPr>
          <w:rFonts w:ascii="Sylfaen" w:hAnsi="Sylfaen" w:cs="Sylfaen"/>
          <w:b/>
          <w:lang w:val="ka-GE"/>
        </w:rPr>
        <w:t>სფეროების</w:t>
      </w:r>
      <w:r w:rsidRPr="003C077D">
        <w:rPr>
          <w:rFonts w:ascii="Sylfaen" w:hAnsi="Sylfaen" w:cs="Calibri"/>
          <w:b/>
          <w:lang w:val="pt-BR"/>
        </w:rPr>
        <w:t xml:space="preserve"> </w:t>
      </w:r>
      <w:r w:rsidRPr="003C077D">
        <w:rPr>
          <w:rFonts w:ascii="Sylfaen" w:hAnsi="Sylfaen" w:cs="Sylfaen"/>
          <w:b/>
          <w:lang w:val="ka-GE"/>
        </w:rPr>
        <w:t>მიხედვით</w:t>
      </w:r>
    </w:p>
    <w:p w:rsidR="00395C5E" w:rsidRPr="003C077D" w:rsidRDefault="00395C5E" w:rsidP="00395C5E">
      <w:pPr>
        <w:autoSpaceDE w:val="0"/>
        <w:autoSpaceDN w:val="0"/>
        <w:adjustRightInd w:val="0"/>
        <w:ind w:firstLine="567"/>
        <w:jc w:val="both"/>
        <w:rPr>
          <w:rFonts w:ascii="Sylfaen" w:hAnsi="Sylfaen" w:cs="Calibri"/>
          <w:sz w:val="14"/>
          <w:lang w:val="pt-BR"/>
        </w:rPr>
      </w:pPr>
    </w:p>
    <w:p w:rsidR="00395C5E" w:rsidRPr="001E771B" w:rsidRDefault="00395C5E" w:rsidP="00395C5E">
      <w:pPr>
        <w:ind w:firstLine="567"/>
        <w:jc w:val="both"/>
        <w:rPr>
          <w:rFonts w:ascii="Sylfaen" w:hAnsi="Sylfaen" w:cs="Calibri"/>
          <w:lang w:val="pt-BR"/>
        </w:rPr>
      </w:pPr>
      <w:r w:rsidRPr="003C077D">
        <w:rPr>
          <w:rFonts w:ascii="Sylfaen" w:hAnsi="Sylfaen" w:cs="Sylfaen"/>
          <w:lang w:val="ka-GE"/>
        </w:rPr>
        <w:t>აღმასრულებელი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წარმომადგენლობითი</w:t>
      </w:r>
      <w:r w:rsidRPr="003C077D">
        <w:rPr>
          <w:rFonts w:ascii="Sylfaen" w:hAnsi="Sylfaen" w:cs="Calibri"/>
          <w:lang w:val="pt-BR"/>
        </w:rPr>
        <w:t xml:space="preserve"> </w:t>
      </w:r>
      <w:r w:rsidRPr="003C077D">
        <w:rPr>
          <w:rFonts w:ascii="Sylfaen" w:hAnsi="Sylfaen" w:cs="Sylfaen"/>
          <w:lang w:val="ka-GE"/>
        </w:rPr>
        <w:t>ორგანოების</w:t>
      </w:r>
      <w:r w:rsidRPr="003C077D">
        <w:rPr>
          <w:rFonts w:ascii="Sylfaen" w:hAnsi="Sylfaen" w:cs="Calibri"/>
          <w:lang w:val="pt-BR"/>
        </w:rPr>
        <w:t xml:space="preserve"> </w:t>
      </w:r>
      <w:r w:rsidRPr="003C077D">
        <w:rPr>
          <w:rFonts w:ascii="Sylfaen" w:hAnsi="Sylfaen" w:cs="Sylfaen"/>
          <w:lang w:val="ka-GE"/>
        </w:rPr>
        <w:t>საქმიანობის</w:t>
      </w:r>
      <w:r w:rsidRPr="003C077D">
        <w:rPr>
          <w:rFonts w:ascii="Sylfaen" w:hAnsi="Sylfaen" w:cs="Calibri"/>
          <w:lang w:val="pt-BR"/>
        </w:rPr>
        <w:t xml:space="preserve"> </w:t>
      </w:r>
      <w:r w:rsidRPr="003C077D">
        <w:rPr>
          <w:rFonts w:ascii="Sylfaen" w:hAnsi="Sylfaen" w:cs="Sylfaen"/>
          <w:lang w:val="ka-GE"/>
        </w:rPr>
        <w:t>უზრუნველყოფა</w:t>
      </w:r>
      <w:r w:rsidRPr="003C077D">
        <w:rPr>
          <w:rFonts w:ascii="Sylfaen" w:hAnsi="Sylfaen" w:cs="Calibri"/>
          <w:lang w:val="pt-BR"/>
        </w:rPr>
        <w:t xml:space="preserve">, </w:t>
      </w:r>
      <w:r w:rsidRPr="003C077D">
        <w:rPr>
          <w:rFonts w:ascii="Sylfaen" w:hAnsi="Sylfaen" w:cs="Sylfaen"/>
          <w:lang w:val="ka-GE"/>
        </w:rPr>
        <w:t>ფინანსური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ფისკალური</w:t>
      </w:r>
      <w:r w:rsidRPr="003C077D">
        <w:rPr>
          <w:rFonts w:ascii="Sylfaen" w:hAnsi="Sylfaen" w:cs="Calibri"/>
          <w:lang w:val="pt-BR"/>
        </w:rPr>
        <w:t xml:space="preserve"> </w:t>
      </w:r>
      <w:r w:rsidRPr="003C077D">
        <w:rPr>
          <w:rFonts w:ascii="Sylfaen" w:hAnsi="Sylfaen" w:cs="Sylfaen"/>
          <w:lang w:val="ka-GE"/>
        </w:rPr>
        <w:t>საქმიანობა</w:t>
      </w:r>
      <w:r w:rsidRPr="003C077D">
        <w:rPr>
          <w:rFonts w:ascii="Sylfaen" w:hAnsi="Sylfaen" w:cs="Calibri"/>
          <w:lang w:val="ka-GE"/>
        </w:rPr>
        <w:t>,</w:t>
      </w:r>
      <w:r w:rsidRPr="003C077D">
        <w:rPr>
          <w:rFonts w:ascii="Sylfaen" w:hAnsi="Sylfaen" w:cs="Calibri"/>
          <w:lang w:val="pt-BR"/>
        </w:rPr>
        <w:t xml:space="preserve"> </w:t>
      </w:r>
      <w:r w:rsidRPr="003C077D">
        <w:rPr>
          <w:rFonts w:ascii="Sylfaen" w:hAnsi="Sylfaen" w:cs="Sylfaen"/>
          <w:lang w:val="ka-GE"/>
        </w:rPr>
        <w:t>საგარეო</w:t>
      </w:r>
      <w:r w:rsidRPr="003C077D">
        <w:rPr>
          <w:rFonts w:ascii="Sylfaen" w:hAnsi="Sylfaen" w:cs="Calibri"/>
          <w:lang w:val="ka-GE"/>
        </w:rPr>
        <w:t xml:space="preserve"> </w:t>
      </w:r>
      <w:r w:rsidRPr="003C077D">
        <w:rPr>
          <w:rFonts w:ascii="Sylfaen" w:hAnsi="Sylfaen" w:cs="Sylfaen"/>
          <w:lang w:val="ka-GE"/>
        </w:rPr>
        <w:t>ურთიერთობები</w:t>
      </w:r>
      <w:r w:rsidRPr="003C077D">
        <w:rPr>
          <w:rFonts w:ascii="Sylfaen" w:hAnsi="Sylfaen" w:cs="Calibri"/>
          <w:lang w:val="ka-GE"/>
        </w:rPr>
        <w:t xml:space="preserve">, </w:t>
      </w:r>
      <w:r w:rsidRPr="003C077D">
        <w:rPr>
          <w:rFonts w:ascii="Sylfaen" w:hAnsi="Sylfaen" w:cs="Sylfaen"/>
          <w:lang w:val="ka-GE"/>
        </w:rPr>
        <w:t>საერთო</w:t>
      </w:r>
      <w:r w:rsidRPr="003C077D">
        <w:rPr>
          <w:rFonts w:ascii="Sylfaen" w:hAnsi="Sylfaen" w:cs="Calibri"/>
          <w:lang w:val="pt-BR"/>
        </w:rPr>
        <w:t xml:space="preserve"> </w:t>
      </w:r>
      <w:r w:rsidRPr="003C077D">
        <w:rPr>
          <w:rFonts w:ascii="Sylfaen" w:hAnsi="Sylfaen" w:cs="Sylfaen"/>
          <w:lang w:val="ka-GE"/>
        </w:rPr>
        <w:t>დანიშნულების</w:t>
      </w:r>
      <w:r w:rsidRPr="003C077D">
        <w:rPr>
          <w:rFonts w:ascii="Sylfaen" w:hAnsi="Sylfaen" w:cs="Calibri"/>
          <w:lang w:val="pt-BR"/>
        </w:rPr>
        <w:t xml:space="preserve"> </w:t>
      </w:r>
      <w:r w:rsidRPr="003C077D">
        <w:rPr>
          <w:rFonts w:ascii="Sylfaen" w:hAnsi="Sylfaen" w:cs="Sylfaen"/>
          <w:lang w:val="ka-GE"/>
        </w:rPr>
        <w:t>მომსახურება</w:t>
      </w:r>
      <w:r w:rsidRPr="003C077D">
        <w:rPr>
          <w:rFonts w:ascii="Sylfaen" w:hAnsi="Sylfaen" w:cs="Calibri"/>
          <w:lang w:val="ka-GE"/>
        </w:rPr>
        <w:t xml:space="preserve">, </w:t>
      </w:r>
      <w:r w:rsidRPr="003C077D">
        <w:rPr>
          <w:rFonts w:ascii="Sylfaen" w:hAnsi="Sylfaen" w:cs="Sylfaen"/>
          <w:lang w:val="ka-GE"/>
        </w:rPr>
        <w:t>ვალთან</w:t>
      </w:r>
      <w:r w:rsidRPr="003C077D">
        <w:rPr>
          <w:rFonts w:ascii="Sylfaen" w:hAnsi="Sylfaen" w:cs="Calibri"/>
          <w:lang w:val="ka-GE"/>
        </w:rPr>
        <w:t xml:space="preserve"> </w:t>
      </w:r>
      <w:r w:rsidRPr="003C077D">
        <w:rPr>
          <w:rFonts w:ascii="Sylfaen" w:hAnsi="Sylfaen" w:cs="Sylfaen"/>
          <w:lang w:val="ka-GE"/>
        </w:rPr>
        <w:t>დაკავშირებული</w:t>
      </w:r>
      <w:r w:rsidRPr="003C077D">
        <w:rPr>
          <w:rFonts w:ascii="Sylfaen" w:hAnsi="Sylfaen" w:cs="Calibri"/>
          <w:lang w:val="ka-GE"/>
        </w:rPr>
        <w:t xml:space="preserve"> </w:t>
      </w:r>
      <w:r w:rsidRPr="003C077D">
        <w:rPr>
          <w:rFonts w:ascii="Sylfaen" w:hAnsi="Sylfaen" w:cs="Sylfaen"/>
          <w:lang w:val="ka-GE"/>
        </w:rPr>
        <w:t>ოპერაციები</w:t>
      </w:r>
      <w:r w:rsidRPr="003C077D">
        <w:rPr>
          <w:rFonts w:ascii="Sylfaen" w:hAnsi="Sylfaen" w:cs="Calibri"/>
          <w:lang w:val="pt-BR"/>
        </w:rPr>
        <w:t>,</w:t>
      </w:r>
      <w:r w:rsidRPr="003C077D">
        <w:rPr>
          <w:rFonts w:ascii="Sylfaen" w:hAnsi="Sylfaen" w:cs="Calibri"/>
          <w:lang w:val="ka-GE"/>
        </w:rPr>
        <w:t xml:space="preserve"> სხვა არაკლასიფიცირებული საქმიანობა საერთო დანიშნულების სახელმწიფო </w:t>
      </w:r>
      <w:r w:rsidRPr="001E771B">
        <w:rPr>
          <w:rFonts w:ascii="Sylfaen" w:hAnsi="Sylfaen" w:cs="Calibri"/>
          <w:lang w:val="ka-GE"/>
        </w:rPr>
        <w:t xml:space="preserve">მომსახურებაში </w:t>
      </w:r>
      <w:r w:rsidRPr="001E771B">
        <w:rPr>
          <w:rFonts w:ascii="Sylfaen" w:hAnsi="Sylfaen" w:cs="Calibri"/>
          <w:lang w:val="pt-BR"/>
        </w:rPr>
        <w:t xml:space="preserve"> </w:t>
      </w:r>
      <w:r w:rsidR="00037ABA" w:rsidRPr="001E771B">
        <w:rPr>
          <w:rFonts w:ascii="Sylfaen" w:hAnsi="Sylfaen" w:cs="Calibri"/>
          <w:lang w:val="ka-GE"/>
        </w:rPr>
        <w:t>50 585</w:t>
      </w:r>
      <w:r w:rsidRPr="001E771B">
        <w:rPr>
          <w:rFonts w:ascii="Sylfaen" w:hAnsi="Sylfaen" w:cs="Calibri"/>
          <w:lang w:val="ka-GE"/>
        </w:rPr>
        <w:t>,</w:t>
      </w:r>
      <w:r w:rsidR="001E771B">
        <w:rPr>
          <w:rFonts w:ascii="Sylfaen" w:hAnsi="Sylfaen" w:cs="Calibri"/>
          <w:lang w:val="ka-GE"/>
        </w:rPr>
        <w:t>8</w:t>
      </w:r>
      <w:r w:rsidRPr="001E771B">
        <w:rPr>
          <w:rFonts w:ascii="Sylfaen" w:hAnsi="Sylfaen" w:cs="Calibri"/>
          <w:lang w:val="pt-BR"/>
        </w:rPr>
        <w:t xml:space="preserve"> </w:t>
      </w:r>
      <w:r w:rsidRPr="001E771B">
        <w:rPr>
          <w:rFonts w:ascii="Sylfaen" w:hAnsi="Sylfaen" w:cs="Sylfaen"/>
          <w:lang w:val="ka-GE"/>
        </w:rPr>
        <w:t>ათასი</w:t>
      </w:r>
      <w:r w:rsidRPr="001E771B">
        <w:rPr>
          <w:rFonts w:ascii="Sylfaen" w:hAnsi="Sylfaen" w:cs="Calibri"/>
          <w:lang w:val="pt-BR"/>
        </w:rPr>
        <w:t xml:space="preserve"> </w:t>
      </w:r>
      <w:r w:rsidRPr="001E771B">
        <w:rPr>
          <w:rFonts w:ascii="Sylfaen" w:hAnsi="Sylfaen" w:cs="Sylfaen"/>
          <w:lang w:val="ka-GE"/>
        </w:rPr>
        <w:t>ლარი</w:t>
      </w:r>
      <w:r w:rsidRPr="001E771B">
        <w:rPr>
          <w:rFonts w:ascii="Sylfaen" w:hAnsi="Sylfaen" w:cs="Calibri"/>
          <w:lang w:val="pt-BR"/>
        </w:rPr>
        <w:t>;</w:t>
      </w:r>
    </w:p>
    <w:p w:rsidR="00395C5E" w:rsidRPr="00037ABA" w:rsidRDefault="00395C5E" w:rsidP="00395C5E">
      <w:pPr>
        <w:ind w:firstLine="567"/>
        <w:jc w:val="both"/>
        <w:rPr>
          <w:rFonts w:ascii="Sylfaen" w:hAnsi="Sylfaen" w:cs="Calibri"/>
          <w:lang w:val="ka-GE"/>
        </w:rPr>
      </w:pPr>
      <w:r w:rsidRPr="001E771B">
        <w:rPr>
          <w:rFonts w:ascii="Sylfaen" w:hAnsi="Sylfaen" w:cs="Sylfaen"/>
          <w:lang w:val="ka-GE"/>
        </w:rPr>
        <w:t>ფულადი</w:t>
      </w:r>
      <w:r w:rsidRPr="001E771B">
        <w:rPr>
          <w:rFonts w:ascii="Sylfaen" w:hAnsi="Sylfaen" w:cs="Calibri"/>
          <w:lang w:val="pt-BR"/>
        </w:rPr>
        <w:t xml:space="preserve"> </w:t>
      </w:r>
      <w:r w:rsidRPr="001E771B">
        <w:rPr>
          <w:rFonts w:ascii="Sylfaen" w:hAnsi="Sylfaen" w:cs="Sylfaen"/>
          <w:lang w:val="ka-GE"/>
        </w:rPr>
        <w:t>ტრანსფერები</w:t>
      </w:r>
      <w:r w:rsidRPr="001E771B">
        <w:rPr>
          <w:rFonts w:ascii="Sylfaen" w:hAnsi="Sylfaen" w:cs="Calibri"/>
          <w:lang w:val="pt-BR"/>
        </w:rPr>
        <w:t xml:space="preserve"> </w:t>
      </w:r>
      <w:r w:rsidRPr="001E771B">
        <w:rPr>
          <w:rFonts w:ascii="Sylfaen" w:hAnsi="Sylfaen" w:cs="Sylfaen"/>
          <w:lang w:val="ka-GE"/>
        </w:rPr>
        <w:t>მუნიციპალიტეტებში</w:t>
      </w:r>
      <w:r w:rsidRPr="001E771B">
        <w:rPr>
          <w:rFonts w:ascii="Sylfaen" w:hAnsi="Sylfaen" w:cs="Calibri"/>
          <w:lang w:val="pt-BR"/>
        </w:rPr>
        <w:t xml:space="preserve"> </w:t>
      </w:r>
      <w:r w:rsidR="0042624F" w:rsidRPr="001E771B">
        <w:rPr>
          <w:rFonts w:ascii="Sylfaen" w:hAnsi="Sylfaen" w:cs="Calibri"/>
          <w:lang w:val="ka-GE"/>
        </w:rPr>
        <w:t>135</w:t>
      </w:r>
      <w:r w:rsidRPr="001E771B">
        <w:rPr>
          <w:rFonts w:ascii="Sylfaen" w:hAnsi="Sylfaen" w:cs="Calibri"/>
          <w:lang w:val="pt-BR"/>
        </w:rPr>
        <w:t> </w:t>
      </w:r>
      <w:r w:rsidR="0042624F" w:rsidRPr="001E771B">
        <w:rPr>
          <w:rFonts w:ascii="Sylfaen" w:hAnsi="Sylfaen" w:cs="Calibri"/>
          <w:lang w:val="ka-GE"/>
        </w:rPr>
        <w:t>152</w:t>
      </w:r>
      <w:r w:rsidRPr="001E771B">
        <w:rPr>
          <w:rFonts w:ascii="Sylfaen" w:hAnsi="Sylfaen" w:cs="Calibri"/>
          <w:lang w:val="ka-GE"/>
        </w:rPr>
        <w:t>,</w:t>
      </w:r>
      <w:r w:rsidR="0042624F" w:rsidRPr="001E771B">
        <w:rPr>
          <w:rFonts w:ascii="Sylfaen" w:hAnsi="Sylfaen" w:cs="Calibri"/>
          <w:lang w:val="en-US"/>
        </w:rPr>
        <w:t>3</w:t>
      </w:r>
      <w:r w:rsidRPr="001E771B">
        <w:rPr>
          <w:rFonts w:ascii="Sylfaen" w:hAnsi="Sylfaen" w:cs="Calibri"/>
          <w:lang w:val="pt-BR"/>
        </w:rPr>
        <w:t xml:space="preserve"> </w:t>
      </w:r>
      <w:r w:rsidRPr="001E771B">
        <w:rPr>
          <w:rFonts w:ascii="Sylfaen" w:hAnsi="Sylfaen" w:cs="Sylfaen"/>
          <w:lang w:val="ka-GE"/>
        </w:rPr>
        <w:t>ათასი</w:t>
      </w:r>
      <w:r w:rsidRPr="001E771B">
        <w:rPr>
          <w:rFonts w:ascii="Sylfaen" w:hAnsi="Sylfaen" w:cs="Calibri"/>
          <w:lang w:val="pt-BR"/>
        </w:rPr>
        <w:t xml:space="preserve"> </w:t>
      </w:r>
      <w:r w:rsidRPr="001E771B">
        <w:rPr>
          <w:rFonts w:ascii="Sylfaen" w:hAnsi="Sylfaen" w:cs="Sylfaen"/>
          <w:lang w:val="ka-GE"/>
        </w:rPr>
        <w:t>ლარი</w:t>
      </w:r>
      <w:r w:rsidRPr="001E771B">
        <w:rPr>
          <w:rFonts w:ascii="Sylfaen" w:hAnsi="Sylfaen" w:cs="Calibri"/>
          <w:lang w:val="pt-BR"/>
        </w:rPr>
        <w:t>;</w:t>
      </w:r>
    </w:p>
    <w:p w:rsidR="005155A8" w:rsidRDefault="00395C5E" w:rsidP="00395C5E">
      <w:pPr>
        <w:ind w:firstLine="567"/>
        <w:jc w:val="both"/>
        <w:rPr>
          <w:rFonts w:ascii="Sylfaen" w:hAnsi="Sylfaen" w:cs="Calibri"/>
          <w:lang w:val="pt-BR"/>
        </w:rPr>
      </w:pPr>
      <w:r w:rsidRPr="000109AC">
        <w:rPr>
          <w:rFonts w:ascii="Sylfaen" w:hAnsi="Sylfaen" w:cs="Sylfaen"/>
          <w:lang w:val="ka-GE"/>
        </w:rPr>
        <w:t>ეკონომიკური</w:t>
      </w:r>
      <w:r w:rsidRPr="000109AC">
        <w:rPr>
          <w:rFonts w:ascii="Sylfaen" w:hAnsi="Sylfaen" w:cs="Calibri"/>
          <w:lang w:val="pt-BR"/>
        </w:rPr>
        <w:t xml:space="preserve"> </w:t>
      </w:r>
      <w:r w:rsidRPr="000109AC">
        <w:rPr>
          <w:rFonts w:ascii="Sylfaen" w:hAnsi="Sylfaen" w:cs="Sylfaen"/>
          <w:lang w:val="ka-GE"/>
        </w:rPr>
        <w:t>საქმიანობა</w:t>
      </w:r>
      <w:r w:rsidRPr="000109AC">
        <w:rPr>
          <w:rFonts w:ascii="Sylfaen" w:hAnsi="Sylfaen" w:cs="Calibri"/>
          <w:lang w:val="pt-BR"/>
        </w:rPr>
        <w:t xml:space="preserve"> </w:t>
      </w:r>
      <w:r w:rsidR="00CC2171">
        <w:rPr>
          <w:rFonts w:ascii="Sylfaen" w:hAnsi="Sylfaen" w:cs="Calibri"/>
          <w:lang w:val="ka-GE"/>
        </w:rPr>
        <w:t>78</w:t>
      </w:r>
      <w:r w:rsidRPr="000109AC">
        <w:rPr>
          <w:rFonts w:ascii="Sylfaen" w:hAnsi="Sylfaen" w:cs="Calibri"/>
          <w:lang w:val="pt-BR"/>
        </w:rPr>
        <w:t> </w:t>
      </w:r>
      <w:r w:rsidR="00CC2171">
        <w:rPr>
          <w:rFonts w:ascii="Sylfaen" w:hAnsi="Sylfaen" w:cs="Calibri"/>
          <w:lang w:val="ka-GE"/>
        </w:rPr>
        <w:t>885</w:t>
      </w:r>
      <w:r w:rsidRPr="000109AC">
        <w:rPr>
          <w:rFonts w:ascii="Sylfaen" w:hAnsi="Sylfaen" w:cs="Calibri"/>
          <w:lang w:val="ka-GE"/>
        </w:rPr>
        <w:t>,</w:t>
      </w:r>
      <w:r w:rsidR="0068709E">
        <w:rPr>
          <w:rFonts w:ascii="Sylfaen" w:hAnsi="Sylfaen" w:cs="Calibri"/>
          <w:lang w:val="ka-GE"/>
        </w:rPr>
        <w:t>6</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005155A8">
        <w:rPr>
          <w:rFonts w:ascii="Sylfaen" w:hAnsi="Sylfaen" w:cs="Calibri"/>
          <w:lang w:val="pt-BR"/>
        </w:rPr>
        <w:t>.</w:t>
      </w:r>
    </w:p>
    <w:p w:rsidR="00395C5E" w:rsidRDefault="00395C5E" w:rsidP="00395C5E">
      <w:pPr>
        <w:ind w:firstLine="567"/>
        <w:jc w:val="both"/>
        <w:rPr>
          <w:rFonts w:ascii="Sylfaen" w:hAnsi="Sylfaen" w:cs="Calibri"/>
          <w:lang w:val="pt-BR"/>
        </w:rPr>
      </w:pPr>
      <w:r w:rsidRPr="000109AC">
        <w:rPr>
          <w:rFonts w:ascii="Sylfaen" w:hAnsi="Sylfaen" w:cs="Sylfaen"/>
          <w:lang w:val="ka-GE"/>
        </w:rPr>
        <w:t>გარემოს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CC2171">
        <w:rPr>
          <w:rFonts w:ascii="Sylfaen" w:hAnsi="Sylfaen" w:cs="Calibri"/>
          <w:lang w:val="ka-GE"/>
        </w:rPr>
        <w:t>2 053</w:t>
      </w:r>
      <w:r w:rsidRPr="000109AC">
        <w:rPr>
          <w:rFonts w:ascii="Sylfaen" w:hAnsi="Sylfaen" w:cs="Calibri"/>
          <w:lang w:val="pt-BR"/>
        </w:rPr>
        <w:t>,</w:t>
      </w:r>
      <w:r w:rsidR="00CC2171">
        <w:rPr>
          <w:rFonts w:ascii="Sylfaen" w:hAnsi="Sylfaen" w:cs="Calibri"/>
          <w:lang w:val="en-US"/>
        </w:rPr>
        <w:t>5</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806870" w:rsidRPr="00806870" w:rsidRDefault="008F18D5" w:rsidP="00395C5E">
      <w:pPr>
        <w:ind w:firstLine="567"/>
        <w:jc w:val="both"/>
        <w:rPr>
          <w:rFonts w:ascii="Sylfaen" w:hAnsi="Sylfaen" w:cs="Calibri"/>
          <w:lang w:val="ka-GE"/>
        </w:rPr>
      </w:pPr>
      <w:r>
        <w:rPr>
          <w:rFonts w:ascii="Sylfaen" w:hAnsi="Sylfaen" w:cs="Calibri"/>
          <w:lang w:val="ka-GE"/>
        </w:rPr>
        <w:t>საბინაო-</w:t>
      </w:r>
      <w:r w:rsidR="00806870">
        <w:rPr>
          <w:rFonts w:ascii="Sylfaen" w:hAnsi="Sylfaen" w:cs="Calibri"/>
          <w:lang w:val="ka-GE"/>
        </w:rPr>
        <w:t xml:space="preserve">კომუნალური მეურნეობა </w:t>
      </w:r>
      <w:r w:rsidR="00CC2171">
        <w:rPr>
          <w:rFonts w:ascii="Sylfaen" w:hAnsi="Sylfaen" w:cs="Calibri"/>
          <w:lang w:val="ka-GE"/>
        </w:rPr>
        <w:t>9 192</w:t>
      </w:r>
      <w:r w:rsidR="00806870">
        <w:rPr>
          <w:rFonts w:ascii="Sylfaen" w:hAnsi="Sylfaen" w:cs="Calibri"/>
          <w:lang w:val="ka-GE"/>
        </w:rPr>
        <w:t>,</w:t>
      </w:r>
      <w:r w:rsidR="00CC2171">
        <w:rPr>
          <w:rFonts w:ascii="Sylfaen" w:hAnsi="Sylfaen" w:cs="Calibri"/>
          <w:lang w:val="en-US"/>
        </w:rPr>
        <w:t>4</w:t>
      </w:r>
      <w:r w:rsidR="00806870">
        <w:rPr>
          <w:rFonts w:ascii="Sylfaen" w:hAnsi="Sylfaen" w:cs="Calibri"/>
          <w:lang w:val="ka-GE"/>
        </w:rPr>
        <w:t xml:space="preserve"> ათასი ლარი.</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ჯანმრთელობის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CC2171">
        <w:rPr>
          <w:rFonts w:ascii="Sylfaen" w:hAnsi="Sylfaen" w:cs="Calibri"/>
          <w:lang w:val="ka-GE"/>
        </w:rPr>
        <w:t>22</w:t>
      </w:r>
      <w:r w:rsidRPr="000109AC">
        <w:rPr>
          <w:rFonts w:ascii="Sylfaen" w:hAnsi="Sylfaen" w:cs="Calibri"/>
          <w:lang w:val="pt-BR"/>
        </w:rPr>
        <w:t> </w:t>
      </w:r>
      <w:r w:rsidR="00CC2171">
        <w:rPr>
          <w:rFonts w:ascii="Sylfaen" w:hAnsi="Sylfaen" w:cs="Calibri"/>
          <w:lang w:val="ka-GE"/>
        </w:rPr>
        <w:t>316</w:t>
      </w:r>
      <w:r w:rsidRPr="000109AC">
        <w:rPr>
          <w:rFonts w:ascii="Sylfaen" w:hAnsi="Sylfaen" w:cs="Calibri"/>
          <w:lang w:val="pt-BR"/>
        </w:rPr>
        <w:t>,</w:t>
      </w:r>
      <w:r w:rsidR="00CC2171">
        <w:rPr>
          <w:rFonts w:ascii="Sylfaen" w:hAnsi="Sylfaen" w:cs="Calibri"/>
          <w:lang w:val="en-US"/>
        </w:rPr>
        <w:t>4</w:t>
      </w:r>
      <w:r w:rsidRPr="000109AC">
        <w:rPr>
          <w:rFonts w:ascii="Sylfaen" w:hAnsi="Sylfaen" w:cs="Calibri"/>
          <w:lang w:val="ka-GE"/>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 xml:space="preserve">; </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დასვენება</w:t>
      </w:r>
      <w:r w:rsidRPr="000109AC">
        <w:rPr>
          <w:rFonts w:ascii="Sylfaen" w:hAnsi="Sylfaen" w:cs="Calibri"/>
          <w:lang w:val="pt-BR"/>
        </w:rPr>
        <w:t xml:space="preserve">, </w:t>
      </w:r>
      <w:r w:rsidRPr="000109AC">
        <w:rPr>
          <w:rFonts w:ascii="Sylfaen" w:hAnsi="Sylfaen" w:cs="Sylfaen"/>
          <w:lang w:val="ka-GE"/>
        </w:rPr>
        <w:t>კულტურა</w:t>
      </w:r>
      <w:r w:rsidRPr="000109AC">
        <w:rPr>
          <w:rFonts w:ascii="Sylfaen" w:hAnsi="Sylfaen" w:cs="Calibri"/>
          <w:lang w:val="pt-BR"/>
        </w:rPr>
        <w:t xml:space="preserve"> </w:t>
      </w:r>
      <w:r w:rsidRPr="000109AC">
        <w:rPr>
          <w:rFonts w:ascii="Sylfaen" w:hAnsi="Sylfaen" w:cs="Sylfaen"/>
          <w:lang w:val="ka-GE"/>
        </w:rPr>
        <w:t>და</w:t>
      </w:r>
      <w:r w:rsidRPr="000109AC">
        <w:rPr>
          <w:rFonts w:ascii="Sylfaen" w:hAnsi="Sylfaen" w:cs="Calibri"/>
          <w:lang w:val="pt-BR"/>
        </w:rPr>
        <w:t xml:space="preserve"> </w:t>
      </w:r>
      <w:r w:rsidRPr="000109AC">
        <w:rPr>
          <w:rFonts w:ascii="Sylfaen" w:hAnsi="Sylfaen" w:cs="Sylfaen"/>
          <w:lang w:val="ka-GE"/>
        </w:rPr>
        <w:t>რელიგია</w:t>
      </w:r>
      <w:r w:rsidRPr="000109AC">
        <w:rPr>
          <w:rFonts w:ascii="Sylfaen" w:hAnsi="Sylfaen" w:cs="Calibri"/>
          <w:lang w:val="pt-BR"/>
        </w:rPr>
        <w:t xml:space="preserve"> </w:t>
      </w:r>
      <w:r w:rsidR="00CC2171">
        <w:rPr>
          <w:rFonts w:ascii="Sylfaen" w:hAnsi="Sylfaen" w:cs="Calibri"/>
          <w:lang w:val="ka-GE"/>
        </w:rPr>
        <w:t>34</w:t>
      </w:r>
      <w:r w:rsidRPr="000109AC">
        <w:rPr>
          <w:rFonts w:ascii="Sylfaen" w:hAnsi="Sylfaen" w:cs="Calibri"/>
          <w:lang w:val="pt-BR"/>
        </w:rPr>
        <w:t> </w:t>
      </w:r>
      <w:r w:rsidR="00CC2171">
        <w:rPr>
          <w:rFonts w:ascii="Sylfaen" w:hAnsi="Sylfaen" w:cs="Calibri"/>
          <w:lang w:val="ka-GE"/>
        </w:rPr>
        <w:t>259</w:t>
      </w:r>
      <w:r w:rsidRPr="000109AC">
        <w:rPr>
          <w:rFonts w:ascii="Sylfaen" w:hAnsi="Sylfaen" w:cs="Calibri"/>
          <w:lang w:val="pt-BR"/>
        </w:rPr>
        <w:t>,</w:t>
      </w:r>
      <w:r w:rsidR="00CC2171">
        <w:rPr>
          <w:rFonts w:ascii="Sylfaen" w:hAnsi="Sylfaen" w:cs="Calibri"/>
          <w:lang w:val="en-US"/>
        </w:rPr>
        <w:t>3</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განათლება</w:t>
      </w:r>
      <w:r w:rsidR="00DE6861">
        <w:rPr>
          <w:rFonts w:ascii="Sylfaen" w:hAnsi="Sylfaen" w:cs="Sylfaen"/>
          <w:lang w:val="en-US"/>
        </w:rPr>
        <w:t xml:space="preserve"> </w:t>
      </w:r>
      <w:r w:rsidR="00CC2171">
        <w:rPr>
          <w:rFonts w:ascii="Sylfaen" w:hAnsi="Sylfaen" w:cs="Calibri"/>
          <w:lang w:val="ka-GE"/>
        </w:rPr>
        <w:t>46</w:t>
      </w:r>
      <w:r w:rsidRPr="000109AC">
        <w:rPr>
          <w:rFonts w:ascii="Sylfaen" w:hAnsi="Sylfaen" w:cs="Calibri"/>
          <w:lang w:val="pt-BR"/>
        </w:rPr>
        <w:t> </w:t>
      </w:r>
      <w:r w:rsidR="00CC2171">
        <w:rPr>
          <w:rFonts w:ascii="Sylfaen" w:hAnsi="Sylfaen" w:cs="Calibri"/>
          <w:lang w:val="ka-GE"/>
        </w:rPr>
        <w:t>824</w:t>
      </w:r>
      <w:r w:rsidRPr="000109AC">
        <w:rPr>
          <w:rFonts w:ascii="Sylfaen" w:hAnsi="Sylfaen" w:cs="Calibri"/>
          <w:lang w:val="pt-BR"/>
        </w:rPr>
        <w:t>,</w:t>
      </w:r>
      <w:r w:rsidR="004E6978">
        <w:rPr>
          <w:rFonts w:ascii="Sylfaen" w:hAnsi="Sylfaen" w:cs="Calibri"/>
          <w:lang w:val="en-US"/>
        </w:rPr>
        <w:t>6</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სოციალური</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3277AB">
        <w:rPr>
          <w:rFonts w:ascii="Sylfaen" w:hAnsi="Sylfaen" w:cs="Calibri"/>
          <w:lang w:val="ka-GE"/>
        </w:rPr>
        <w:t>14</w:t>
      </w:r>
      <w:r w:rsidRPr="000109AC">
        <w:rPr>
          <w:rFonts w:ascii="Sylfaen" w:hAnsi="Sylfaen" w:cs="Calibri"/>
          <w:lang w:val="en-US"/>
        </w:rPr>
        <w:t> </w:t>
      </w:r>
      <w:r w:rsidR="003277AB">
        <w:rPr>
          <w:rFonts w:ascii="Sylfaen" w:hAnsi="Sylfaen" w:cs="Calibri"/>
          <w:lang w:val="ka-GE"/>
        </w:rPr>
        <w:t>833</w:t>
      </w:r>
      <w:r w:rsidRPr="000109AC">
        <w:rPr>
          <w:rFonts w:ascii="Sylfaen" w:hAnsi="Sylfaen" w:cs="Calibri"/>
          <w:lang w:val="ka-GE"/>
        </w:rPr>
        <w:t>,</w:t>
      </w:r>
      <w:r w:rsidR="003277AB">
        <w:rPr>
          <w:rFonts w:ascii="Sylfaen" w:hAnsi="Sylfaen" w:cs="Calibri"/>
          <w:lang w:val="en-US"/>
        </w:rPr>
        <w:t>1</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3C077D" w:rsidRDefault="00395C5E" w:rsidP="00395C5E">
      <w:pPr>
        <w:ind w:firstLine="567"/>
        <w:jc w:val="both"/>
        <w:rPr>
          <w:rFonts w:ascii="Sylfaen" w:hAnsi="Sylfaen" w:cs="Calibri"/>
          <w:lang w:val="ka-GE"/>
        </w:rPr>
      </w:pPr>
      <w:r w:rsidRPr="000109AC">
        <w:rPr>
          <w:rFonts w:ascii="Sylfaen" w:hAnsi="Sylfaen" w:cs="Sylfaen"/>
          <w:lang w:val="ka-GE"/>
        </w:rPr>
        <w:t>ვალდებულებების</w:t>
      </w:r>
      <w:r w:rsidRPr="000109AC">
        <w:rPr>
          <w:rFonts w:ascii="Sylfaen" w:hAnsi="Sylfaen" w:cs="Calibri"/>
          <w:lang w:val="pt-BR"/>
        </w:rPr>
        <w:t xml:space="preserve"> </w:t>
      </w:r>
      <w:r w:rsidRPr="000109AC">
        <w:rPr>
          <w:rFonts w:ascii="Sylfaen" w:hAnsi="Sylfaen" w:cs="Sylfaen"/>
          <w:lang w:val="ka-GE"/>
        </w:rPr>
        <w:t>მომსახურება</w:t>
      </w:r>
      <w:r w:rsidRPr="000109AC">
        <w:rPr>
          <w:rFonts w:ascii="Sylfaen" w:hAnsi="Sylfaen" w:cs="Calibri"/>
          <w:lang w:val="pt-BR"/>
        </w:rPr>
        <w:t xml:space="preserve"> </w:t>
      </w:r>
      <w:r w:rsidRPr="000109AC">
        <w:rPr>
          <w:rFonts w:ascii="Sylfaen" w:hAnsi="Sylfaen" w:cs="Sylfaen"/>
          <w:lang w:val="ka-GE"/>
        </w:rPr>
        <w:t>და</w:t>
      </w:r>
      <w:r w:rsidRPr="000109AC">
        <w:rPr>
          <w:rFonts w:ascii="Sylfaen" w:hAnsi="Sylfaen" w:cs="Calibri"/>
          <w:lang w:val="pt-BR"/>
        </w:rPr>
        <w:t xml:space="preserve"> </w:t>
      </w:r>
      <w:r w:rsidRPr="000109AC">
        <w:rPr>
          <w:rFonts w:ascii="Sylfaen" w:hAnsi="Sylfaen" w:cs="Sylfaen"/>
          <w:lang w:val="ka-GE"/>
        </w:rPr>
        <w:t>დაფარვა</w:t>
      </w:r>
      <w:r w:rsidRPr="000109AC">
        <w:rPr>
          <w:rFonts w:ascii="Sylfaen" w:hAnsi="Sylfaen" w:cs="Calibri"/>
          <w:lang w:val="pt-BR"/>
        </w:rPr>
        <w:t xml:space="preserve"> </w:t>
      </w:r>
      <w:r w:rsidR="00FC3570">
        <w:rPr>
          <w:rFonts w:ascii="Sylfaen" w:hAnsi="Sylfaen" w:cs="Calibri"/>
          <w:lang w:val="ka-GE"/>
        </w:rPr>
        <w:t>2</w:t>
      </w:r>
      <w:r w:rsidRPr="000109AC">
        <w:rPr>
          <w:rFonts w:ascii="Sylfaen" w:hAnsi="Sylfaen" w:cs="Calibri"/>
          <w:lang w:val="ka-GE"/>
        </w:rPr>
        <w:t xml:space="preserve"> </w:t>
      </w:r>
      <w:r w:rsidR="00FC3570">
        <w:rPr>
          <w:rFonts w:ascii="Sylfaen" w:hAnsi="Sylfaen" w:cs="Calibri"/>
          <w:lang w:val="ka-GE"/>
        </w:rPr>
        <w:t>978</w:t>
      </w:r>
      <w:r w:rsidRPr="000109AC">
        <w:rPr>
          <w:rFonts w:ascii="Sylfaen" w:hAnsi="Sylfaen" w:cs="Calibri"/>
          <w:lang w:val="ka-GE"/>
        </w:rPr>
        <w:t>,</w:t>
      </w:r>
      <w:r w:rsidR="00FC3570">
        <w:rPr>
          <w:rFonts w:ascii="Sylfaen" w:hAnsi="Sylfaen" w:cs="Calibri"/>
          <w:lang w:val="en-US"/>
        </w:rPr>
        <w:t>5</w:t>
      </w:r>
      <w:r w:rsidRPr="000109AC">
        <w:rPr>
          <w:rFonts w:ascii="Sylfaen" w:hAnsi="Sylfaen" w:cs="Calibri"/>
          <w:lang w:val="pt-BR"/>
        </w:rPr>
        <w:t xml:space="preserve"> </w:t>
      </w:r>
      <w:r w:rsidRPr="000109AC">
        <w:rPr>
          <w:rFonts w:ascii="Sylfaen" w:hAnsi="Sylfaen" w:cs="Sylfaen"/>
          <w:lang w:val="ka-GE"/>
        </w:rPr>
        <w:t>ათასი</w:t>
      </w:r>
      <w:r w:rsidRPr="003C077D">
        <w:rPr>
          <w:rFonts w:ascii="Sylfaen" w:hAnsi="Sylfaen" w:cs="Calibri"/>
          <w:lang w:val="pt-BR"/>
        </w:rPr>
        <w:t xml:space="preserve"> </w:t>
      </w:r>
      <w:r w:rsidRPr="003C077D">
        <w:rPr>
          <w:rFonts w:ascii="Sylfaen" w:hAnsi="Sylfaen" w:cs="Sylfaen"/>
          <w:lang w:val="ka-GE"/>
        </w:rPr>
        <w:t>ლარი</w:t>
      </w:r>
      <w:r w:rsidRPr="003C077D">
        <w:rPr>
          <w:rFonts w:ascii="Sylfaen" w:hAnsi="Sylfaen" w:cs="Calibri"/>
          <w:lang w:val="ka-GE"/>
        </w:rPr>
        <w:t>.</w:t>
      </w:r>
    </w:p>
    <w:p w:rsidR="00395C5E" w:rsidRPr="005235B2" w:rsidRDefault="00395C5E" w:rsidP="00395C5E">
      <w:pPr>
        <w:autoSpaceDE w:val="0"/>
        <w:autoSpaceDN w:val="0"/>
        <w:adjustRightInd w:val="0"/>
        <w:ind w:firstLine="567"/>
        <w:jc w:val="both"/>
        <w:rPr>
          <w:rFonts w:ascii="Sylfaen" w:hAnsi="Sylfaen" w:cs="Calibri"/>
          <w:sz w:val="18"/>
          <w:lang w:val="ka-GE"/>
        </w:rPr>
      </w:pPr>
    </w:p>
    <w:p w:rsidR="00395C5E" w:rsidRPr="005235B2" w:rsidRDefault="00395C5E" w:rsidP="00395C5E">
      <w:pPr>
        <w:rPr>
          <w:rFonts w:ascii="Sylfaen" w:hAnsi="Sylfaen" w:cs="Calibri"/>
          <w:b/>
          <w:bCs/>
          <w:lang w:val="pt-BR"/>
        </w:rPr>
      </w:pPr>
      <w:r w:rsidRPr="005235B2">
        <w:rPr>
          <w:rFonts w:ascii="Sylfaen" w:hAnsi="Sylfaen" w:cs="Sylfaen"/>
          <w:b/>
          <w:bCs/>
          <w:lang w:val="ka-GE"/>
        </w:rPr>
        <w:t>მიმდინარე</w:t>
      </w:r>
      <w:r w:rsidRPr="005235B2">
        <w:rPr>
          <w:rFonts w:ascii="Sylfaen" w:hAnsi="Sylfaen" w:cs="Calibri"/>
          <w:b/>
          <w:bCs/>
          <w:lang w:val="pt-BR"/>
        </w:rPr>
        <w:t xml:space="preserve"> </w:t>
      </w:r>
      <w:r w:rsidRPr="005235B2">
        <w:rPr>
          <w:rFonts w:ascii="Sylfaen" w:hAnsi="Sylfaen" w:cs="Sylfaen"/>
          <w:b/>
          <w:bCs/>
          <w:lang w:val="ka-GE"/>
        </w:rPr>
        <w:t>საბიუჯეტო</w:t>
      </w:r>
      <w:r w:rsidRPr="005235B2">
        <w:rPr>
          <w:rFonts w:ascii="Sylfaen" w:hAnsi="Sylfaen" w:cs="Calibri"/>
          <w:b/>
          <w:bCs/>
          <w:lang w:val="ka-GE"/>
        </w:rPr>
        <w:t xml:space="preserve"> </w:t>
      </w:r>
      <w:r w:rsidRPr="005235B2">
        <w:rPr>
          <w:rFonts w:ascii="Sylfaen" w:hAnsi="Sylfaen" w:cs="Sylfaen"/>
          <w:b/>
          <w:bCs/>
          <w:lang w:val="ka-GE"/>
        </w:rPr>
        <w:t>წლის</w:t>
      </w:r>
      <w:r w:rsidRPr="005235B2">
        <w:rPr>
          <w:rFonts w:ascii="Sylfaen" w:hAnsi="Sylfaen" w:cs="Calibri"/>
          <w:b/>
          <w:bCs/>
          <w:lang w:val="pt-BR"/>
        </w:rPr>
        <w:t xml:space="preserve"> </w:t>
      </w:r>
      <w:r w:rsidRPr="005235B2">
        <w:rPr>
          <w:rFonts w:ascii="Sylfaen" w:hAnsi="Sylfaen" w:cs="Sylfaen"/>
          <w:b/>
          <w:bCs/>
          <w:lang w:val="ka-GE"/>
        </w:rPr>
        <w:t>რესპუბლიკური</w:t>
      </w:r>
      <w:r w:rsidRPr="005235B2">
        <w:rPr>
          <w:rFonts w:ascii="Sylfaen" w:hAnsi="Sylfaen" w:cs="Calibri"/>
          <w:b/>
          <w:bCs/>
          <w:lang w:val="ka-GE"/>
        </w:rPr>
        <w:t xml:space="preserve"> </w:t>
      </w:r>
      <w:r w:rsidRPr="005235B2">
        <w:rPr>
          <w:rFonts w:ascii="Sylfaen" w:hAnsi="Sylfaen" w:cs="Sylfaen"/>
          <w:b/>
          <w:bCs/>
          <w:lang w:val="ka-GE"/>
        </w:rPr>
        <w:t>ბიუჯეტის</w:t>
      </w:r>
      <w:r w:rsidRPr="005235B2">
        <w:rPr>
          <w:rFonts w:ascii="Sylfaen" w:hAnsi="Sylfaen" w:cs="Calibri"/>
          <w:b/>
          <w:bCs/>
          <w:lang w:val="ka-GE"/>
        </w:rPr>
        <w:t xml:space="preserve"> </w:t>
      </w:r>
      <w:r w:rsidRPr="005235B2">
        <w:rPr>
          <w:rFonts w:ascii="Sylfaen" w:hAnsi="Sylfaen" w:cs="Calibri"/>
          <w:b/>
          <w:bCs/>
          <w:lang w:val="pt-BR"/>
        </w:rPr>
        <w:t xml:space="preserve"> </w:t>
      </w:r>
      <w:r w:rsidRPr="005235B2">
        <w:rPr>
          <w:rFonts w:ascii="Sylfaen" w:hAnsi="Sylfaen" w:cs="Sylfaen"/>
          <w:b/>
          <w:bCs/>
          <w:lang w:val="ka-GE"/>
        </w:rPr>
        <w:t>გადამუშავებული</w:t>
      </w:r>
      <w:r w:rsidRPr="005235B2">
        <w:rPr>
          <w:rFonts w:ascii="Sylfaen" w:hAnsi="Sylfaen" w:cs="Calibri"/>
          <w:b/>
          <w:bCs/>
          <w:lang w:val="ka-GE"/>
        </w:rPr>
        <w:t xml:space="preserve"> </w:t>
      </w:r>
      <w:r w:rsidRPr="005235B2">
        <w:rPr>
          <w:rFonts w:ascii="Sylfaen" w:hAnsi="Sylfaen" w:cs="Sylfaen"/>
          <w:b/>
          <w:bCs/>
          <w:lang w:val="ka-GE"/>
        </w:rPr>
        <w:t>პროგნოზი</w:t>
      </w:r>
    </w:p>
    <w:p w:rsidR="00395C5E" w:rsidRPr="005235B2" w:rsidRDefault="00395C5E" w:rsidP="00395C5E">
      <w:pPr>
        <w:ind w:firstLine="567"/>
        <w:jc w:val="center"/>
        <w:rPr>
          <w:rFonts w:ascii="Sylfaen" w:hAnsi="Sylfaen" w:cs="Calibri"/>
          <w:b/>
          <w:bCs/>
          <w:sz w:val="18"/>
          <w:lang w:val="pt-BR"/>
        </w:rPr>
      </w:pP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007D14">
        <w:rPr>
          <w:rFonts w:ascii="Sylfaen" w:hAnsi="Sylfaen" w:cs="Calibri"/>
          <w:lang w:val="pt-BR"/>
        </w:rPr>
        <w:t>3</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ავტონომიური</w:t>
      </w:r>
      <w:r w:rsidRPr="005235B2">
        <w:rPr>
          <w:rFonts w:ascii="Sylfaen" w:hAnsi="Sylfaen" w:cs="Calibri"/>
          <w:lang w:val="pt-BR"/>
        </w:rPr>
        <w:t xml:space="preserve"> </w:t>
      </w:r>
      <w:r w:rsidRPr="005235B2">
        <w:rPr>
          <w:rFonts w:ascii="Sylfaen" w:hAnsi="Sylfaen" w:cs="Sylfaen"/>
          <w:lang w:val="ka-GE"/>
        </w:rPr>
        <w:t>რესპუბლიკის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შემოსულობები</w:t>
      </w:r>
      <w:r w:rsidRPr="005235B2">
        <w:rPr>
          <w:rFonts w:ascii="Sylfaen" w:hAnsi="Sylfaen" w:cs="Calibri"/>
          <w:lang w:val="pt-BR"/>
        </w:rPr>
        <w:t xml:space="preserve"> </w:t>
      </w:r>
      <w:r w:rsidRPr="005235B2">
        <w:rPr>
          <w:rFonts w:ascii="Sylfaen" w:hAnsi="Sylfaen" w:cs="Sylfaen"/>
          <w:lang w:val="ka-GE"/>
        </w:rPr>
        <w:t>განისაზღვრა</w:t>
      </w:r>
      <w:r w:rsidR="00F835E0">
        <w:rPr>
          <w:rFonts w:ascii="Sylfaen" w:hAnsi="Sylfaen" w:cs="Sylfaen"/>
          <w:lang w:val="ka-GE"/>
        </w:rPr>
        <w:t xml:space="preserve"> </w:t>
      </w:r>
      <w:r w:rsidR="0095737F">
        <w:rPr>
          <w:rFonts w:ascii="Sylfaen" w:hAnsi="Sylfaen" w:cs="Sylfaen"/>
          <w:lang w:val="ka-GE"/>
        </w:rPr>
        <w:t>560</w:t>
      </w:r>
      <w:r w:rsidR="00F835E0">
        <w:rPr>
          <w:rFonts w:ascii="Sylfaen" w:hAnsi="Sylfaen" w:cs="Sylfaen"/>
          <w:lang w:val="ka-GE"/>
        </w:rPr>
        <w:t xml:space="preserve"> </w:t>
      </w:r>
      <w:r w:rsidR="0095737F">
        <w:rPr>
          <w:rFonts w:ascii="Sylfaen" w:hAnsi="Sylfaen" w:cs="Sylfaen"/>
          <w:lang w:val="ka-GE"/>
        </w:rPr>
        <w:t>189</w:t>
      </w:r>
      <w:r w:rsidR="00F835E0" w:rsidRPr="00F835E0">
        <w:rPr>
          <w:rFonts w:ascii="Sylfaen" w:hAnsi="Sylfaen" w:cs="Sylfaen"/>
          <w:lang w:val="ka-GE"/>
        </w:rPr>
        <w:t>,4</w:t>
      </w:r>
      <w:r w:rsidRPr="005235B2">
        <w:rPr>
          <w:rFonts w:ascii="Sylfaen" w:hAnsi="Sylfaen" w:cs="Calibri"/>
          <w:lang w:val="pt-BR"/>
        </w:rPr>
        <w:t xml:space="preserve"> </w:t>
      </w:r>
      <w:r w:rsidRPr="005235B2">
        <w:rPr>
          <w:rFonts w:ascii="Sylfaen" w:hAnsi="Sylfaen" w:cs="Sylfaen"/>
          <w:lang w:val="ka-GE"/>
        </w:rPr>
        <w:t>ათასი</w:t>
      </w:r>
      <w:r w:rsidRPr="005235B2">
        <w:rPr>
          <w:rFonts w:ascii="Sylfaen" w:hAnsi="Sylfaen" w:cs="Calibri"/>
          <w:lang w:val="pt-BR"/>
        </w:rPr>
        <w:t xml:space="preserve"> </w:t>
      </w:r>
      <w:r w:rsidRPr="005235B2">
        <w:rPr>
          <w:rFonts w:ascii="Sylfaen" w:hAnsi="Sylfaen" w:cs="Sylfaen"/>
          <w:lang w:val="ka-GE"/>
        </w:rPr>
        <w:t>ლარის</w:t>
      </w:r>
      <w:r w:rsidRPr="005235B2">
        <w:rPr>
          <w:rFonts w:ascii="Sylfaen" w:hAnsi="Sylfaen" w:cs="Calibri"/>
          <w:lang w:val="pt-BR"/>
        </w:rPr>
        <w:t xml:space="preserve"> </w:t>
      </w:r>
      <w:r w:rsidRPr="005235B2">
        <w:rPr>
          <w:rFonts w:ascii="Sylfaen" w:hAnsi="Sylfaen" w:cs="Sylfaen"/>
          <w:lang w:val="ka-GE"/>
        </w:rPr>
        <w:t>ოდენობით</w:t>
      </w:r>
      <w:r w:rsidRPr="005235B2">
        <w:rPr>
          <w:rFonts w:ascii="Sylfaen" w:hAnsi="Sylfaen" w:cs="Calibri"/>
          <w:lang w:val="pt-BR"/>
        </w:rPr>
        <w:t>.</w:t>
      </w:r>
    </w:p>
    <w:p w:rsidR="00395C5E"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007D14">
        <w:rPr>
          <w:rFonts w:ascii="Sylfaen" w:hAnsi="Sylfaen" w:cs="Calibri"/>
          <w:lang w:val="en-US"/>
        </w:rPr>
        <w:t>3</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xml:space="preserve"> </w:t>
      </w:r>
      <w:r w:rsidR="009C0A8A">
        <w:rPr>
          <w:rFonts w:ascii="Sylfaen" w:hAnsi="Sylfaen" w:cs="Calibri"/>
          <w:lang w:val="ka-GE"/>
        </w:rPr>
        <w:t>46</w:t>
      </w:r>
      <w:r w:rsidR="00190F8F">
        <w:rPr>
          <w:rFonts w:ascii="Sylfaen" w:hAnsi="Sylfaen" w:cs="Calibri"/>
          <w:lang w:val="ka-GE"/>
        </w:rPr>
        <w:t>0 000</w:t>
      </w:r>
      <w:r w:rsidR="00007D14" w:rsidRPr="00007D14">
        <w:rPr>
          <w:rFonts w:ascii="Sylfaen" w:hAnsi="Sylfaen" w:cs="Calibri"/>
          <w:lang w:val="pt-BR"/>
        </w:rPr>
        <w:t>,</w:t>
      </w:r>
      <w:r w:rsidR="00190F8F">
        <w:rPr>
          <w:rFonts w:ascii="Sylfaen" w:hAnsi="Sylfaen" w:cs="Calibri"/>
          <w:lang w:val="ka-GE"/>
        </w:rPr>
        <w:t>0</w:t>
      </w:r>
      <w:r w:rsidR="00007D14">
        <w:rPr>
          <w:rFonts w:ascii="Sylfaen" w:hAnsi="Sylfaen" w:cs="Calibri"/>
          <w:lang w:val="ka-GE"/>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pt-BR"/>
        </w:rPr>
        <w:t xml:space="preserve">, </w:t>
      </w:r>
      <w:r w:rsidRPr="005235B2">
        <w:rPr>
          <w:rFonts w:ascii="Sylfaen" w:hAnsi="Sylfaen" w:cs="Sylfaen"/>
          <w:lang w:val="ka-GE"/>
        </w:rPr>
        <w:t>რესპუბლიკურ</w:t>
      </w:r>
      <w:r w:rsidRPr="005235B2">
        <w:rPr>
          <w:rFonts w:ascii="Sylfaen" w:hAnsi="Sylfaen" w:cs="Calibri"/>
          <w:lang w:val="pt-BR"/>
        </w:rPr>
        <w:t xml:space="preserve"> </w:t>
      </w:r>
      <w:r w:rsidRPr="005235B2">
        <w:rPr>
          <w:rFonts w:ascii="Sylfaen" w:hAnsi="Sylfaen" w:cs="Sylfaen"/>
          <w:lang w:val="ka-GE"/>
        </w:rPr>
        <w:t>ბიუჯეტში</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კუთხით</w:t>
      </w:r>
      <w:r w:rsidRPr="005235B2">
        <w:rPr>
          <w:rFonts w:ascii="Sylfaen" w:hAnsi="Sylfaen" w:cs="Calibri"/>
          <w:lang w:val="pt-BR"/>
        </w:rPr>
        <w:t xml:space="preserve"> </w:t>
      </w:r>
      <w:r w:rsidRPr="005235B2">
        <w:rPr>
          <w:rFonts w:ascii="Sylfaen" w:hAnsi="Sylfaen" w:cs="Sylfaen"/>
          <w:lang w:val="ka-GE"/>
        </w:rPr>
        <w:t>ირიცხება</w:t>
      </w:r>
      <w:r w:rsidRPr="005235B2">
        <w:rPr>
          <w:rFonts w:ascii="Sylfaen" w:hAnsi="Sylfaen" w:cs="Calibri"/>
          <w:lang w:val="pt-BR"/>
        </w:rPr>
        <w:t xml:space="preserve"> </w:t>
      </w:r>
      <w:r w:rsidRPr="005235B2">
        <w:rPr>
          <w:rFonts w:ascii="Sylfaen" w:hAnsi="Sylfaen" w:cs="Sylfaen"/>
          <w:lang w:val="ka-GE"/>
        </w:rPr>
        <w:t>მხოლოდ</w:t>
      </w:r>
      <w:r w:rsidRPr="005235B2">
        <w:rPr>
          <w:rFonts w:ascii="Sylfaen" w:hAnsi="Sylfaen" w:cs="Calibri"/>
          <w:lang w:val="pt-BR"/>
        </w:rPr>
        <w:t xml:space="preserve"> </w:t>
      </w:r>
      <w:r w:rsidRPr="005235B2">
        <w:rPr>
          <w:rFonts w:ascii="Sylfaen" w:hAnsi="Sylfaen" w:cs="Sylfaen"/>
          <w:lang w:val="ka-GE"/>
        </w:rPr>
        <w:t>საშემოსავლო</w:t>
      </w:r>
      <w:r w:rsidRPr="005235B2">
        <w:rPr>
          <w:rFonts w:ascii="Sylfaen" w:hAnsi="Sylfaen" w:cs="Calibri"/>
          <w:lang w:val="pt-BR"/>
        </w:rPr>
        <w:t xml:space="preserve"> </w:t>
      </w:r>
      <w:r w:rsidRPr="005235B2">
        <w:rPr>
          <w:rFonts w:ascii="Sylfaen" w:hAnsi="Sylfaen" w:cs="Sylfaen"/>
          <w:lang w:val="ka-GE"/>
        </w:rPr>
        <w:t>გადასახადი</w:t>
      </w:r>
      <w:r w:rsidRPr="005235B2">
        <w:rPr>
          <w:rFonts w:ascii="Sylfaen" w:hAnsi="Sylfaen" w:cs="Calibri"/>
          <w:lang w:val="pt-BR"/>
        </w:rPr>
        <w:t>.</w:t>
      </w:r>
    </w:p>
    <w:p w:rsidR="00185DED" w:rsidRPr="005235B2" w:rsidRDefault="00185DED" w:rsidP="00185DED">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434926">
        <w:rPr>
          <w:rFonts w:ascii="Sylfaen" w:hAnsi="Sylfaen" w:cs="Calibri"/>
          <w:lang w:val="en-US"/>
        </w:rPr>
        <w:t>3</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Pr>
          <w:rFonts w:ascii="Sylfaen" w:hAnsi="Sylfaen" w:cs="Sylfaen"/>
          <w:lang w:val="ka-GE"/>
        </w:rPr>
        <w:t>გრანტების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w:t>
      </w:r>
      <w:r w:rsidR="008C1DDC">
        <w:rPr>
          <w:rFonts w:ascii="Sylfaen" w:hAnsi="Sylfaen" w:cs="Calibri"/>
          <w:lang w:val="ka-GE"/>
        </w:rPr>
        <w:t>288</w:t>
      </w:r>
      <w:r w:rsidRPr="005235B2">
        <w:rPr>
          <w:rFonts w:ascii="Sylfaen" w:hAnsi="Sylfaen" w:cs="Calibri"/>
          <w:lang w:val="pt-BR"/>
        </w:rPr>
        <w:t>,</w:t>
      </w:r>
      <w:r w:rsidR="008C1DDC">
        <w:rPr>
          <w:rFonts w:ascii="Sylfaen" w:hAnsi="Sylfaen" w:cs="Calibri"/>
          <w:lang w:val="ka-GE"/>
        </w:rPr>
        <w:t>7</w:t>
      </w:r>
      <w:r w:rsidRPr="005235B2">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587941">
        <w:rPr>
          <w:rFonts w:ascii="Sylfaen" w:hAnsi="Sylfaen" w:cs="Calibri"/>
          <w:lang w:val="en-US"/>
        </w:rPr>
        <w:t>3</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სხვა</w:t>
      </w:r>
      <w:r w:rsidRPr="005235B2">
        <w:rPr>
          <w:rFonts w:ascii="Sylfaen" w:hAnsi="Sylfaen" w:cs="Calibri"/>
          <w:lang w:val="pt-BR"/>
        </w:rPr>
        <w:t xml:space="preserve"> </w:t>
      </w:r>
      <w:r w:rsidRPr="005235B2">
        <w:rPr>
          <w:rFonts w:ascii="Sylfaen" w:hAnsi="Sylfaen" w:cs="Sylfaen"/>
          <w:lang w:val="ka-GE"/>
        </w:rPr>
        <w:t>შემოსავლების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00587941">
        <w:rPr>
          <w:rFonts w:ascii="Sylfaen" w:hAnsi="Sylfaen" w:cs="Sylfaen"/>
          <w:lang w:val="ka-GE"/>
        </w:rPr>
        <w:t xml:space="preserve"> </w:t>
      </w:r>
      <w:r w:rsidR="008C1DDC">
        <w:rPr>
          <w:rFonts w:ascii="Sylfaen" w:hAnsi="Sylfaen" w:cs="Sylfaen"/>
          <w:lang w:val="ka-GE"/>
        </w:rPr>
        <w:t>19</w:t>
      </w:r>
      <w:r w:rsidR="00587941">
        <w:rPr>
          <w:rFonts w:ascii="Sylfaen" w:hAnsi="Sylfaen" w:cs="Sylfaen"/>
          <w:lang w:val="ka-GE"/>
        </w:rPr>
        <w:t xml:space="preserve"> </w:t>
      </w:r>
      <w:r w:rsidR="008C1DDC">
        <w:rPr>
          <w:rFonts w:ascii="Sylfaen" w:hAnsi="Sylfaen" w:cs="Sylfaen"/>
          <w:lang w:val="ka-GE"/>
        </w:rPr>
        <w:t>485</w:t>
      </w:r>
      <w:r w:rsidR="00C002C2">
        <w:rPr>
          <w:rFonts w:ascii="Sylfaen" w:hAnsi="Sylfaen" w:cs="Sylfaen"/>
          <w:lang w:val="ka-GE"/>
        </w:rPr>
        <w:t>,0</w:t>
      </w:r>
      <w:r w:rsidR="00587941">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p>
    <w:p w:rsidR="00B179B4"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781650">
        <w:rPr>
          <w:rFonts w:ascii="Sylfaen" w:hAnsi="Sylfaen" w:cs="Calibri"/>
          <w:lang w:val="en-US"/>
        </w:rPr>
        <w:t>3</w:t>
      </w:r>
      <w:r w:rsidRPr="005235B2">
        <w:rPr>
          <w:rFonts w:ascii="Sylfaen" w:hAnsi="Sylfaen" w:cs="Calibri"/>
          <w:lang w:val="pt-BR"/>
        </w:rPr>
        <w:t xml:space="preserve"> </w:t>
      </w:r>
      <w:r w:rsidRPr="005235B2">
        <w:rPr>
          <w:rFonts w:ascii="Sylfaen" w:hAnsi="Sylfaen" w:cs="Sylfaen"/>
          <w:lang w:val="ka-GE"/>
        </w:rPr>
        <w:t>წელს</w:t>
      </w:r>
      <w:r w:rsidRPr="005235B2">
        <w:rPr>
          <w:rFonts w:ascii="Sylfaen" w:hAnsi="Sylfaen" w:cs="Calibri"/>
          <w:lang w:val="pt-BR"/>
        </w:rPr>
        <w:t xml:space="preserve"> </w:t>
      </w:r>
      <w:r w:rsidRPr="005235B2">
        <w:rPr>
          <w:rFonts w:ascii="Sylfaen" w:hAnsi="Sylfaen" w:cs="Sylfaen"/>
          <w:lang w:val="ka-GE"/>
        </w:rPr>
        <w:t>არაფინანსური</w:t>
      </w:r>
      <w:r w:rsidRPr="005235B2">
        <w:rPr>
          <w:rFonts w:ascii="Sylfaen" w:hAnsi="Sylfaen" w:cs="Calibri"/>
          <w:lang w:val="pt-BR"/>
        </w:rPr>
        <w:t xml:space="preserve"> </w:t>
      </w:r>
      <w:r w:rsidRPr="005235B2">
        <w:rPr>
          <w:rFonts w:ascii="Sylfaen" w:hAnsi="Sylfaen" w:cs="Sylfaen"/>
          <w:lang w:val="ka-GE"/>
        </w:rPr>
        <w:t>აქტივების</w:t>
      </w:r>
      <w:r w:rsidRPr="005235B2">
        <w:rPr>
          <w:rFonts w:ascii="Sylfaen" w:hAnsi="Sylfaen" w:cs="Calibri"/>
          <w:lang w:val="pt-BR"/>
        </w:rPr>
        <w:t xml:space="preserve"> </w:t>
      </w:r>
      <w:r w:rsidRPr="005235B2">
        <w:rPr>
          <w:rFonts w:ascii="Sylfaen" w:hAnsi="Sylfaen" w:cs="Sylfaen"/>
          <w:lang w:val="ka-GE"/>
        </w:rPr>
        <w:t>კლებიდან</w:t>
      </w:r>
      <w:r w:rsidRPr="005235B2">
        <w:rPr>
          <w:rFonts w:ascii="Sylfaen" w:hAnsi="Sylfaen" w:cs="Calibri"/>
          <w:lang w:val="pt-BR"/>
        </w:rPr>
        <w:t xml:space="preserve"> </w:t>
      </w:r>
      <w:r w:rsidRPr="005235B2">
        <w:rPr>
          <w:rFonts w:ascii="Sylfaen" w:hAnsi="Sylfaen" w:cs="Sylfaen"/>
          <w:lang w:val="ka-GE"/>
        </w:rPr>
        <w:t>მისაღები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მოცულობა</w:t>
      </w:r>
      <w:r w:rsidRPr="005235B2">
        <w:rPr>
          <w:rFonts w:ascii="Sylfaen" w:hAnsi="Sylfaen" w:cs="Calibri"/>
          <w:lang w:val="pt-BR"/>
        </w:rPr>
        <w:t xml:space="preserve"> </w:t>
      </w:r>
      <w:r w:rsidRPr="005235B2">
        <w:rPr>
          <w:rFonts w:ascii="Sylfaen" w:hAnsi="Sylfaen" w:cs="Sylfaen"/>
          <w:lang w:val="ka-GE"/>
        </w:rPr>
        <w:t>შეადგენს</w:t>
      </w:r>
      <w:r w:rsidR="0086641A">
        <w:rPr>
          <w:rFonts w:ascii="Sylfaen" w:hAnsi="Sylfaen" w:cs="Sylfaen"/>
          <w:lang w:val="ka-GE"/>
        </w:rPr>
        <w:t xml:space="preserve"> </w:t>
      </w:r>
      <w:r w:rsidR="0086641A" w:rsidRPr="0086641A">
        <w:rPr>
          <w:rFonts w:ascii="Sylfaen" w:hAnsi="Sylfaen" w:cs="Sylfaen"/>
          <w:lang w:val="ka-GE"/>
        </w:rPr>
        <w:t>80</w:t>
      </w:r>
      <w:r w:rsidR="0086641A">
        <w:rPr>
          <w:rFonts w:ascii="Sylfaen" w:hAnsi="Sylfaen" w:cs="Sylfaen"/>
          <w:lang w:val="ka-GE"/>
        </w:rPr>
        <w:t xml:space="preserve"> </w:t>
      </w:r>
      <w:r w:rsidR="0086641A" w:rsidRPr="0086641A">
        <w:rPr>
          <w:rFonts w:ascii="Sylfaen" w:hAnsi="Sylfaen" w:cs="Sylfaen"/>
          <w:lang w:val="ka-GE"/>
        </w:rPr>
        <w:t>415,7</w:t>
      </w:r>
      <w:r w:rsidR="0086641A">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r w:rsidRPr="005235B2">
        <w:rPr>
          <w:rFonts w:ascii="Sylfaen" w:hAnsi="Sylfaen" w:cs="Sylfaen"/>
          <w:lang w:val="ka-GE"/>
        </w:rPr>
        <w:t>აღნიშნული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მობილიზება</w:t>
      </w:r>
      <w:r w:rsidRPr="005235B2">
        <w:rPr>
          <w:rFonts w:ascii="Sylfaen" w:hAnsi="Sylfaen" w:cs="Calibri"/>
          <w:lang w:val="pt-BR"/>
        </w:rPr>
        <w:t xml:space="preserve">  </w:t>
      </w:r>
      <w:r w:rsidRPr="005235B2">
        <w:rPr>
          <w:rFonts w:ascii="Sylfaen" w:hAnsi="Sylfaen" w:cs="Sylfaen"/>
          <w:lang w:val="ka-GE"/>
        </w:rPr>
        <w:t>განხორციელდება</w:t>
      </w:r>
      <w:r w:rsidRPr="005235B2">
        <w:rPr>
          <w:rFonts w:ascii="Sylfaen" w:hAnsi="Sylfaen" w:cs="Calibri"/>
          <w:lang w:val="pt-BR"/>
        </w:rPr>
        <w:t xml:space="preserve"> </w:t>
      </w:r>
      <w:r w:rsidRPr="005235B2">
        <w:rPr>
          <w:rFonts w:ascii="Sylfaen" w:hAnsi="Sylfaen" w:cs="Sylfaen"/>
          <w:lang w:val="ka-GE"/>
        </w:rPr>
        <w:t>სახელმწიფო</w:t>
      </w:r>
      <w:r w:rsidRPr="005235B2">
        <w:rPr>
          <w:rFonts w:ascii="Sylfaen" w:hAnsi="Sylfaen" w:cs="Calibri"/>
          <w:lang w:val="pt-BR"/>
        </w:rPr>
        <w:t xml:space="preserve"> </w:t>
      </w:r>
      <w:r w:rsidRPr="005235B2">
        <w:rPr>
          <w:rFonts w:ascii="Sylfaen" w:hAnsi="Sylfaen" w:cs="Sylfaen"/>
          <w:lang w:val="ka-GE"/>
        </w:rPr>
        <w:t>და</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საკუთრების</w:t>
      </w:r>
      <w:r w:rsidRPr="005235B2">
        <w:rPr>
          <w:rFonts w:ascii="Sylfaen" w:hAnsi="Sylfaen" w:cs="Calibri"/>
          <w:lang w:val="pt-BR"/>
        </w:rPr>
        <w:t xml:space="preserve"> </w:t>
      </w:r>
      <w:r w:rsidRPr="005235B2">
        <w:rPr>
          <w:rFonts w:ascii="Sylfaen" w:hAnsi="Sylfaen" w:cs="Sylfaen"/>
          <w:lang w:val="ka-GE"/>
        </w:rPr>
        <w:t>ქონების</w:t>
      </w:r>
      <w:r w:rsidRPr="005235B2">
        <w:rPr>
          <w:rFonts w:ascii="Sylfaen" w:hAnsi="Sylfaen" w:cs="Calibri"/>
          <w:lang w:val="pt-BR"/>
        </w:rPr>
        <w:t xml:space="preserve"> </w:t>
      </w:r>
      <w:r w:rsidRPr="005235B2">
        <w:rPr>
          <w:rFonts w:ascii="Sylfaen" w:hAnsi="Sylfaen" w:cs="Sylfaen"/>
          <w:lang w:val="ka-GE"/>
        </w:rPr>
        <w:t>რეალიზაციიდან</w:t>
      </w:r>
      <w:r w:rsidRPr="005235B2">
        <w:rPr>
          <w:rFonts w:ascii="Sylfaen" w:hAnsi="Sylfaen" w:cs="Calibri"/>
          <w:lang w:val="pt-BR"/>
        </w:rPr>
        <w:t>.</w:t>
      </w:r>
    </w:p>
    <w:p w:rsidR="00395C5E" w:rsidRPr="005235B2" w:rsidRDefault="00395C5E" w:rsidP="00395C5E">
      <w:pPr>
        <w:ind w:firstLine="567"/>
        <w:jc w:val="both"/>
        <w:rPr>
          <w:rFonts w:ascii="Sylfaen" w:hAnsi="Sylfaen" w:cs="Calibri"/>
          <w:lang w:val="ka-GE"/>
        </w:rPr>
      </w:pPr>
      <w:r w:rsidRPr="005235B2">
        <w:rPr>
          <w:rFonts w:ascii="Sylfaen" w:hAnsi="Sylfaen" w:cs="Calibri"/>
          <w:lang w:val="pt-BR"/>
        </w:rPr>
        <w:t>20</w:t>
      </w:r>
      <w:r>
        <w:rPr>
          <w:rFonts w:ascii="Sylfaen" w:hAnsi="Sylfaen" w:cs="Calibri"/>
          <w:lang w:val="pt-BR"/>
        </w:rPr>
        <w:t>2</w:t>
      </w:r>
      <w:r w:rsidR="008F1B23">
        <w:rPr>
          <w:rFonts w:ascii="Sylfaen" w:hAnsi="Sylfaen" w:cs="Calibri"/>
          <w:lang w:val="ka-GE"/>
        </w:rPr>
        <w:t>3</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ka-GE"/>
        </w:rPr>
        <w:t xml:space="preserve"> 1 </w:t>
      </w:r>
      <w:r w:rsidRPr="005235B2">
        <w:rPr>
          <w:rFonts w:ascii="Sylfaen" w:hAnsi="Sylfaen" w:cs="Sylfaen"/>
          <w:lang w:val="ka-GE"/>
        </w:rPr>
        <w:t>იანვრისათვის</w:t>
      </w:r>
      <w:r w:rsidRPr="005235B2">
        <w:rPr>
          <w:rFonts w:ascii="Sylfaen" w:hAnsi="Sylfaen" w:cs="Calibri"/>
          <w:lang w:val="ka-GE"/>
        </w:rPr>
        <w:t xml:space="preserve"> </w:t>
      </w:r>
      <w:r w:rsidRPr="005235B2">
        <w:rPr>
          <w:rFonts w:ascii="Sylfaen" w:hAnsi="Sylfaen" w:cs="Sylfaen"/>
          <w:lang w:val="ka-GE"/>
        </w:rPr>
        <w:t>არსებული</w:t>
      </w:r>
      <w:r w:rsidRPr="005235B2">
        <w:rPr>
          <w:rFonts w:ascii="Sylfaen" w:hAnsi="Sylfaen" w:cs="Calibri"/>
          <w:lang w:val="ka-GE"/>
        </w:rPr>
        <w:t xml:space="preserve"> </w:t>
      </w:r>
      <w:r w:rsidRPr="005235B2">
        <w:rPr>
          <w:rFonts w:ascii="Sylfaen" w:hAnsi="Sylfaen" w:cs="Sylfaen"/>
          <w:lang w:val="ka-GE"/>
        </w:rPr>
        <w:t>ნაშთი</w:t>
      </w:r>
      <w:r w:rsidRPr="005235B2">
        <w:rPr>
          <w:rFonts w:ascii="Sylfaen" w:hAnsi="Sylfaen" w:cs="Calibri"/>
          <w:lang w:val="ka-GE"/>
        </w:rPr>
        <w:t xml:space="preserve"> </w:t>
      </w:r>
      <w:r w:rsidRPr="005235B2">
        <w:rPr>
          <w:rFonts w:ascii="Sylfaen" w:hAnsi="Sylfaen" w:cs="Sylfaen"/>
          <w:lang w:val="ka-GE"/>
        </w:rPr>
        <w:t>გამოყენებული</w:t>
      </w:r>
      <w:r w:rsidRPr="005235B2">
        <w:rPr>
          <w:rFonts w:ascii="Sylfaen" w:hAnsi="Sylfaen" w:cs="Calibri"/>
          <w:lang w:val="ka-GE"/>
        </w:rPr>
        <w:t xml:space="preserve"> </w:t>
      </w:r>
      <w:r w:rsidRPr="005235B2">
        <w:rPr>
          <w:rFonts w:ascii="Sylfaen" w:hAnsi="Sylfaen" w:cs="Sylfaen"/>
          <w:lang w:val="ka-GE"/>
        </w:rPr>
        <w:t>იქნა</w:t>
      </w:r>
      <w:r w:rsidR="008F1B23">
        <w:rPr>
          <w:rFonts w:ascii="Sylfaen" w:hAnsi="Sylfaen" w:cs="Sylfaen"/>
          <w:lang w:val="ka-GE"/>
        </w:rPr>
        <w:t xml:space="preserve"> </w:t>
      </w:r>
      <w:r w:rsidR="00722019">
        <w:rPr>
          <w:rFonts w:ascii="Sylfaen" w:hAnsi="Sylfaen" w:cs="Sylfaen"/>
          <w:lang w:val="ka-GE"/>
        </w:rPr>
        <w:t>40 4</w:t>
      </w:r>
      <w:r w:rsidR="008F1B23">
        <w:rPr>
          <w:rFonts w:ascii="Sylfaen" w:hAnsi="Sylfaen" w:cs="Sylfaen"/>
          <w:lang w:val="ka-GE"/>
        </w:rPr>
        <w:t xml:space="preserve">00,0 </w:t>
      </w:r>
      <w:r w:rsidRPr="005235B2">
        <w:rPr>
          <w:rFonts w:ascii="Sylfaen" w:hAnsi="Sylfaen" w:cs="Sylfaen"/>
          <w:lang w:val="ka-GE"/>
        </w:rPr>
        <w:t>ათასი</w:t>
      </w:r>
      <w:r w:rsidRPr="005235B2">
        <w:rPr>
          <w:rFonts w:ascii="Sylfaen" w:hAnsi="Sylfaen" w:cs="Calibri"/>
          <w:lang w:val="ka-GE"/>
        </w:rPr>
        <w:t xml:space="preserve"> </w:t>
      </w:r>
      <w:r w:rsidRPr="005235B2">
        <w:rPr>
          <w:rFonts w:ascii="Sylfaen" w:hAnsi="Sylfaen" w:cs="Sylfaen"/>
          <w:lang w:val="ka-GE"/>
        </w:rPr>
        <w:t>ლარის ოდენობით</w:t>
      </w:r>
      <w:r w:rsidRPr="005235B2">
        <w:rPr>
          <w:rFonts w:ascii="Sylfaen" w:hAnsi="Sylfaen" w:cs="Calibri"/>
          <w:lang w:val="ka-GE"/>
        </w:rPr>
        <w:t>.</w:t>
      </w:r>
    </w:p>
    <w:p w:rsidR="00395C5E" w:rsidRPr="00530E99" w:rsidRDefault="00395C5E" w:rsidP="00395C5E">
      <w:pPr>
        <w:autoSpaceDE w:val="0"/>
        <w:autoSpaceDN w:val="0"/>
        <w:adjustRightInd w:val="0"/>
        <w:ind w:firstLine="567"/>
        <w:jc w:val="both"/>
        <w:rPr>
          <w:rFonts w:ascii="Sylfaen" w:hAnsi="Sylfaen" w:cs="Calibri"/>
          <w:lang w:val="ka-GE"/>
        </w:rPr>
      </w:pPr>
      <w:r w:rsidRPr="00703FEE">
        <w:rPr>
          <w:rFonts w:ascii="Sylfaen" w:hAnsi="Sylfaen" w:cs="Calibri"/>
          <w:lang w:val="pt-BR"/>
        </w:rPr>
        <w:t>20</w:t>
      </w:r>
      <w:r>
        <w:rPr>
          <w:rFonts w:ascii="Sylfaen" w:hAnsi="Sylfaen" w:cs="Calibri"/>
          <w:lang w:val="pt-BR"/>
        </w:rPr>
        <w:t>2</w:t>
      </w:r>
      <w:r w:rsidR="0089574F">
        <w:rPr>
          <w:rFonts w:ascii="Sylfaen" w:hAnsi="Sylfaen" w:cs="Calibri"/>
          <w:lang w:val="en-US"/>
        </w:rPr>
        <w:t>3</w:t>
      </w:r>
      <w:r w:rsidRPr="00703FEE">
        <w:rPr>
          <w:rFonts w:ascii="Sylfaen" w:hAnsi="Sylfaen" w:cs="Calibri"/>
          <w:lang w:val="pt-BR"/>
        </w:rPr>
        <w:t xml:space="preserve"> </w:t>
      </w:r>
      <w:r w:rsidRPr="00703FEE">
        <w:rPr>
          <w:rFonts w:ascii="Sylfaen" w:hAnsi="Sylfaen" w:cs="Sylfaen"/>
          <w:lang w:val="ka-GE"/>
        </w:rPr>
        <w:t>წელს</w:t>
      </w:r>
      <w:r w:rsidRPr="00703FEE">
        <w:rPr>
          <w:rFonts w:ascii="Sylfaen" w:hAnsi="Sylfaen" w:cs="Calibri"/>
          <w:lang w:val="pt-BR"/>
        </w:rPr>
        <w:t xml:space="preserve"> </w:t>
      </w:r>
      <w:r w:rsidRPr="00703FEE">
        <w:rPr>
          <w:rFonts w:ascii="Sylfaen" w:hAnsi="Sylfaen" w:cs="Sylfaen"/>
          <w:lang w:val="ka-GE"/>
        </w:rPr>
        <w:t>ავტონომიური</w:t>
      </w:r>
      <w:r w:rsidRPr="00703FEE">
        <w:rPr>
          <w:rFonts w:ascii="Sylfaen" w:hAnsi="Sylfaen" w:cs="Calibri"/>
          <w:lang w:val="pt-BR"/>
        </w:rPr>
        <w:t xml:space="preserve"> </w:t>
      </w:r>
      <w:r w:rsidRPr="00703FEE">
        <w:rPr>
          <w:rFonts w:ascii="Sylfaen" w:hAnsi="Sylfaen" w:cs="Sylfaen"/>
          <w:lang w:val="ka-GE"/>
        </w:rPr>
        <w:t>რესპუბლიკის</w:t>
      </w:r>
      <w:r w:rsidRPr="00703FEE">
        <w:rPr>
          <w:rFonts w:ascii="Sylfaen" w:hAnsi="Sylfaen" w:cs="Calibri"/>
          <w:lang w:val="pt-BR"/>
        </w:rPr>
        <w:t xml:space="preserve"> </w:t>
      </w:r>
      <w:r w:rsidRPr="00703FEE">
        <w:rPr>
          <w:rFonts w:ascii="Sylfaen" w:hAnsi="Sylfaen" w:cs="Sylfaen"/>
          <w:lang w:val="ka-GE"/>
        </w:rPr>
        <w:t>რესპუბლიკური</w:t>
      </w:r>
      <w:r w:rsidRPr="00703FEE">
        <w:rPr>
          <w:rFonts w:ascii="Sylfaen" w:hAnsi="Sylfaen" w:cs="Calibri"/>
          <w:lang w:val="pt-BR"/>
        </w:rPr>
        <w:t xml:space="preserve"> </w:t>
      </w:r>
      <w:r w:rsidRPr="00703FEE">
        <w:rPr>
          <w:rFonts w:ascii="Sylfaen" w:hAnsi="Sylfaen" w:cs="Sylfaen"/>
          <w:lang w:val="ka-GE"/>
        </w:rPr>
        <w:t>ბიუჯეტის</w:t>
      </w:r>
      <w:r w:rsidRPr="00703FEE">
        <w:rPr>
          <w:rFonts w:ascii="Sylfaen" w:hAnsi="Sylfaen" w:cs="Calibri"/>
          <w:lang w:val="pt-BR"/>
        </w:rPr>
        <w:t xml:space="preserve"> </w:t>
      </w:r>
      <w:r w:rsidRPr="00703FEE">
        <w:rPr>
          <w:rFonts w:ascii="Sylfaen" w:hAnsi="Sylfaen" w:cs="Sylfaen"/>
          <w:lang w:val="ka-GE"/>
        </w:rPr>
        <w:t>ასიგნებები</w:t>
      </w:r>
      <w:r w:rsidRPr="00703FEE">
        <w:rPr>
          <w:rFonts w:ascii="Sylfaen" w:hAnsi="Sylfaen" w:cs="Calibri"/>
          <w:lang w:val="pt-BR"/>
        </w:rPr>
        <w:t xml:space="preserve"> </w:t>
      </w:r>
      <w:r w:rsidRPr="00703FEE">
        <w:rPr>
          <w:rFonts w:ascii="Sylfaen" w:hAnsi="Sylfaen" w:cs="Sylfaen"/>
          <w:lang w:val="ka-GE"/>
        </w:rPr>
        <w:t>განისაზღვრა</w:t>
      </w:r>
      <w:r w:rsidR="0089574F">
        <w:rPr>
          <w:rFonts w:ascii="Sylfaen" w:hAnsi="Sylfaen" w:cs="Sylfaen"/>
          <w:lang w:val="ka-GE"/>
        </w:rPr>
        <w:t xml:space="preserve"> </w:t>
      </w:r>
      <w:r w:rsidR="00DC7A84">
        <w:rPr>
          <w:rFonts w:ascii="Sylfaen" w:hAnsi="Sylfaen" w:cs="Sylfaen"/>
          <w:lang w:val="ka-GE"/>
        </w:rPr>
        <w:t>600</w:t>
      </w:r>
      <w:r w:rsidR="0089574F">
        <w:rPr>
          <w:rFonts w:ascii="Sylfaen" w:hAnsi="Sylfaen" w:cs="Sylfaen"/>
          <w:lang w:val="ka-GE"/>
        </w:rPr>
        <w:t> </w:t>
      </w:r>
      <w:r w:rsidR="00DC7A84">
        <w:rPr>
          <w:rFonts w:ascii="Sylfaen" w:hAnsi="Sylfaen" w:cs="Sylfaen"/>
          <w:lang w:val="ka-GE"/>
        </w:rPr>
        <w:t>589</w:t>
      </w:r>
      <w:r w:rsidR="0089574F" w:rsidRPr="0089574F">
        <w:rPr>
          <w:rFonts w:ascii="Sylfaen" w:hAnsi="Sylfaen" w:cs="Sylfaen"/>
          <w:lang w:val="ka-GE"/>
        </w:rPr>
        <w:t>,4</w:t>
      </w:r>
      <w:r w:rsidRPr="00703FEE">
        <w:rPr>
          <w:rFonts w:ascii="Sylfaen" w:hAnsi="Sylfaen" w:cs="Calibri"/>
          <w:lang w:val="pt-BR"/>
        </w:rPr>
        <w:t xml:space="preserve"> </w:t>
      </w:r>
      <w:r w:rsidRPr="00703FEE">
        <w:rPr>
          <w:rFonts w:ascii="Sylfaen" w:hAnsi="Sylfaen" w:cs="Sylfaen"/>
          <w:lang w:val="ka-GE"/>
        </w:rPr>
        <w:t>ათასი</w:t>
      </w:r>
      <w:r w:rsidRPr="00703FEE">
        <w:rPr>
          <w:rFonts w:ascii="Sylfaen" w:hAnsi="Sylfaen" w:cs="Calibri"/>
          <w:lang w:val="pt-BR"/>
        </w:rPr>
        <w:t xml:space="preserve"> </w:t>
      </w:r>
      <w:r w:rsidRPr="00703FEE">
        <w:rPr>
          <w:rFonts w:ascii="Sylfaen" w:hAnsi="Sylfaen" w:cs="Sylfaen"/>
          <w:lang w:val="ka-GE"/>
        </w:rPr>
        <w:t>ლარის</w:t>
      </w:r>
      <w:r w:rsidRPr="00703FEE">
        <w:rPr>
          <w:rFonts w:ascii="Sylfaen" w:hAnsi="Sylfaen" w:cs="Calibri"/>
          <w:lang w:val="pt-BR"/>
        </w:rPr>
        <w:t xml:space="preserve"> </w:t>
      </w:r>
      <w:r w:rsidRPr="00703FEE">
        <w:rPr>
          <w:rFonts w:ascii="Sylfaen" w:hAnsi="Sylfaen" w:cs="Sylfaen"/>
          <w:lang w:val="ka-GE"/>
        </w:rPr>
        <w:t>ოდენობით</w:t>
      </w:r>
      <w:r w:rsidRPr="00703FEE">
        <w:rPr>
          <w:rFonts w:ascii="Sylfaen" w:hAnsi="Sylfaen" w:cs="Calibri"/>
          <w:lang w:val="pt-BR"/>
        </w:rPr>
        <w:t xml:space="preserve">. </w:t>
      </w:r>
      <w:r w:rsidRPr="00703FEE">
        <w:rPr>
          <w:rFonts w:ascii="Sylfaen" w:hAnsi="Sylfaen" w:cs="Sylfaen"/>
          <w:lang w:val="ka-GE"/>
        </w:rPr>
        <w:t>ადგილობრივი</w:t>
      </w:r>
      <w:r w:rsidRPr="00703FEE">
        <w:rPr>
          <w:rFonts w:ascii="Sylfaen" w:hAnsi="Sylfaen" w:cs="Calibri"/>
          <w:lang w:val="pt-BR"/>
        </w:rPr>
        <w:t xml:space="preserve"> </w:t>
      </w:r>
      <w:r w:rsidRPr="00703FEE">
        <w:rPr>
          <w:rFonts w:ascii="Sylfaen" w:hAnsi="Sylfaen" w:cs="Sylfaen"/>
          <w:lang w:val="ka-GE"/>
        </w:rPr>
        <w:t>შემოსავლების</w:t>
      </w:r>
      <w:r w:rsidRPr="00703FEE">
        <w:rPr>
          <w:rFonts w:ascii="Sylfaen" w:hAnsi="Sylfaen" w:cs="Calibri"/>
          <w:lang w:val="pt-BR"/>
        </w:rPr>
        <w:t xml:space="preserve"> </w:t>
      </w:r>
      <w:r w:rsidRPr="00703FEE">
        <w:rPr>
          <w:rFonts w:ascii="Sylfaen" w:hAnsi="Sylfaen" w:cs="Sylfaen"/>
          <w:lang w:val="ka-GE"/>
        </w:rPr>
        <w:t>რაციონალურად</w:t>
      </w:r>
      <w:r w:rsidRPr="00703FEE">
        <w:rPr>
          <w:rFonts w:ascii="Sylfaen" w:hAnsi="Sylfaen" w:cs="Calibri"/>
          <w:lang w:val="pt-BR"/>
        </w:rPr>
        <w:t xml:space="preserve"> </w:t>
      </w:r>
      <w:r w:rsidRPr="00703FEE">
        <w:rPr>
          <w:rFonts w:ascii="Sylfaen" w:hAnsi="Sylfaen" w:cs="Sylfaen"/>
          <w:lang w:val="ka-GE"/>
        </w:rPr>
        <w:t>მართვის</w:t>
      </w:r>
      <w:r w:rsidRPr="00703FEE">
        <w:rPr>
          <w:rFonts w:ascii="Sylfaen" w:hAnsi="Sylfaen" w:cs="Calibri"/>
          <w:lang w:val="pt-BR"/>
        </w:rPr>
        <w:t xml:space="preserve"> </w:t>
      </w:r>
      <w:r w:rsidRPr="00703FEE">
        <w:rPr>
          <w:rFonts w:ascii="Sylfaen" w:hAnsi="Sylfaen" w:cs="Sylfaen"/>
          <w:lang w:val="ka-GE"/>
        </w:rPr>
        <w:t>პირობებში</w:t>
      </w:r>
      <w:r w:rsidRPr="00703FEE">
        <w:rPr>
          <w:rFonts w:ascii="Sylfaen" w:hAnsi="Sylfaen" w:cs="Calibri"/>
          <w:lang w:val="pt-BR"/>
        </w:rPr>
        <w:t xml:space="preserve"> </w:t>
      </w:r>
      <w:r w:rsidRPr="00703FEE">
        <w:rPr>
          <w:rFonts w:ascii="Sylfaen" w:hAnsi="Sylfaen" w:cs="Sylfaen"/>
          <w:lang w:val="ka-GE"/>
        </w:rPr>
        <w:t>შესაძლებელი</w:t>
      </w:r>
      <w:r w:rsidRPr="00703FEE">
        <w:rPr>
          <w:rFonts w:ascii="Sylfaen" w:hAnsi="Sylfaen" w:cs="Calibri"/>
          <w:lang w:val="pt-BR"/>
        </w:rPr>
        <w:t xml:space="preserve"> </w:t>
      </w:r>
      <w:r w:rsidRPr="00703FEE">
        <w:rPr>
          <w:rFonts w:ascii="Sylfaen" w:hAnsi="Sylfaen" w:cs="Sylfaen"/>
          <w:lang w:val="ka-GE"/>
        </w:rPr>
        <w:t>გახდა</w:t>
      </w:r>
      <w:r w:rsidRPr="00703FEE">
        <w:rPr>
          <w:rFonts w:ascii="Sylfaen" w:hAnsi="Sylfaen" w:cs="Calibri"/>
          <w:lang w:val="pt-BR"/>
        </w:rPr>
        <w:t xml:space="preserve"> </w:t>
      </w:r>
      <w:r w:rsidRPr="00703FEE">
        <w:rPr>
          <w:rFonts w:ascii="Sylfaen" w:hAnsi="Sylfaen" w:cs="Sylfaen"/>
          <w:lang w:val="ka-GE"/>
        </w:rPr>
        <w:t>დაფინანსებულიყო</w:t>
      </w:r>
      <w:r w:rsidRPr="00703FEE">
        <w:rPr>
          <w:rFonts w:ascii="Sylfaen" w:hAnsi="Sylfaen" w:cs="Calibri"/>
          <w:lang w:val="pt-BR"/>
        </w:rPr>
        <w:t xml:space="preserve"> </w:t>
      </w:r>
      <w:r w:rsidRPr="00703FEE">
        <w:rPr>
          <w:rFonts w:ascii="Sylfaen" w:hAnsi="Sylfaen" w:cs="Sylfaen"/>
          <w:lang w:val="ka-GE"/>
        </w:rPr>
        <w:t>რეგიონისათვის</w:t>
      </w:r>
      <w:r w:rsidRPr="00703FEE">
        <w:rPr>
          <w:rFonts w:ascii="Sylfaen" w:hAnsi="Sylfaen" w:cs="Calibri"/>
          <w:lang w:val="pt-BR"/>
        </w:rPr>
        <w:t xml:space="preserve"> </w:t>
      </w:r>
      <w:r w:rsidRPr="00703FEE">
        <w:rPr>
          <w:rFonts w:ascii="Sylfaen" w:hAnsi="Sylfaen" w:cs="Sylfaen"/>
          <w:lang w:val="ka-GE"/>
        </w:rPr>
        <w:t>ისეთი</w:t>
      </w:r>
      <w:r w:rsidRPr="00703FEE">
        <w:rPr>
          <w:rFonts w:ascii="Sylfaen" w:hAnsi="Sylfaen" w:cs="Calibri"/>
          <w:lang w:val="pt-BR"/>
        </w:rPr>
        <w:t xml:space="preserve"> </w:t>
      </w:r>
      <w:r w:rsidRPr="00703FEE">
        <w:rPr>
          <w:rFonts w:ascii="Sylfaen" w:hAnsi="Sylfaen" w:cs="Sylfaen"/>
          <w:lang w:val="ka-GE"/>
        </w:rPr>
        <w:t>მნიშვნელოვანი</w:t>
      </w:r>
      <w:r w:rsidRPr="00703FEE">
        <w:rPr>
          <w:rFonts w:ascii="Sylfaen" w:hAnsi="Sylfaen" w:cs="Calibri"/>
          <w:lang w:val="pt-BR"/>
        </w:rPr>
        <w:t xml:space="preserve"> </w:t>
      </w:r>
      <w:r w:rsidRPr="00703FEE">
        <w:rPr>
          <w:rFonts w:ascii="Sylfaen" w:hAnsi="Sylfaen" w:cs="Sylfaen"/>
          <w:lang w:val="ka-GE"/>
        </w:rPr>
        <w:t>პროექტები</w:t>
      </w:r>
      <w:r w:rsidRPr="00703FEE">
        <w:rPr>
          <w:rFonts w:ascii="Sylfaen" w:hAnsi="Sylfaen" w:cs="Sylfaen"/>
          <w:lang w:val="en-US"/>
        </w:rPr>
        <w:t>,</w:t>
      </w:r>
      <w:r w:rsidRPr="00703FEE">
        <w:rPr>
          <w:rFonts w:ascii="Sylfaen" w:hAnsi="Sylfaen" w:cs="Calibri"/>
          <w:lang w:val="pt-BR"/>
        </w:rPr>
        <w:t xml:space="preserve"> </w:t>
      </w:r>
      <w:r w:rsidRPr="00703FEE">
        <w:rPr>
          <w:rFonts w:ascii="Sylfaen" w:hAnsi="Sylfaen" w:cs="Sylfaen"/>
          <w:lang w:val="ka-GE"/>
        </w:rPr>
        <w:t>როგორიცაა</w:t>
      </w:r>
      <w:r w:rsidRPr="00703FEE">
        <w:rPr>
          <w:rFonts w:ascii="Sylfaen" w:hAnsi="Sylfaen" w:cs="Calibri"/>
          <w:lang w:val="pt-BR"/>
        </w:rPr>
        <w:t>:</w:t>
      </w:r>
    </w:p>
    <w:p w:rsidR="00395C5E" w:rsidRPr="00185807" w:rsidRDefault="00395C5E" w:rsidP="00395C5E">
      <w:pPr>
        <w:ind w:firstLine="567"/>
        <w:jc w:val="both"/>
        <w:rPr>
          <w:rFonts w:ascii="Sylfaen" w:hAnsi="Sylfaen" w:cs="Calibri"/>
          <w:lang w:val="ka-GE"/>
        </w:rPr>
      </w:pPr>
      <w:r w:rsidRPr="00185807">
        <w:rPr>
          <w:rFonts w:ascii="Sylfaen" w:hAnsi="Sylfaen" w:cs="Sylfaen"/>
          <w:lang w:val="ka-GE"/>
        </w:rPr>
        <w:t>ტყის დაცვა, მოვლა</w:t>
      </w:r>
      <w:r w:rsidRPr="00185807">
        <w:rPr>
          <w:rFonts w:ascii="Sylfaen" w:hAnsi="Sylfaen" w:cs="Sylfaen"/>
          <w:lang w:val="en-US"/>
        </w:rPr>
        <w:t xml:space="preserve"> </w:t>
      </w:r>
      <w:r w:rsidRPr="00185807">
        <w:rPr>
          <w:rFonts w:ascii="Sylfaen" w:hAnsi="Sylfaen" w:cs="Sylfaen"/>
          <w:lang w:val="ka-GE"/>
        </w:rPr>
        <w:t>და სატყეო-სამეურნეო ინფრასტრუქტურის გამართვა</w:t>
      </w:r>
      <w:r w:rsidR="00732C3E" w:rsidRPr="00185807">
        <w:rPr>
          <w:rFonts w:ascii="Sylfaen" w:hAnsi="Sylfaen" w:cs="Sylfaen"/>
          <w:lang w:val="ka-GE"/>
        </w:rPr>
        <w:t xml:space="preserve"> </w:t>
      </w:r>
      <w:r w:rsidR="00F37D6B" w:rsidRPr="00185807">
        <w:rPr>
          <w:rFonts w:ascii="Sylfaen" w:hAnsi="Sylfaen" w:cs="Sylfaen"/>
          <w:lang w:val="en-US"/>
        </w:rPr>
        <w:t>2</w:t>
      </w:r>
      <w:r w:rsidR="000109AC" w:rsidRPr="00185807">
        <w:rPr>
          <w:rFonts w:ascii="Sylfaen" w:hAnsi="Sylfaen" w:cs="Sylfaen"/>
          <w:lang w:val="ka-GE"/>
        </w:rPr>
        <w:t xml:space="preserve"> </w:t>
      </w:r>
      <w:r w:rsidR="00A41EFA" w:rsidRPr="00185807">
        <w:rPr>
          <w:rFonts w:ascii="Sylfaen" w:hAnsi="Sylfaen" w:cs="Sylfaen"/>
          <w:lang w:val="ka-GE"/>
        </w:rPr>
        <w:t>093</w:t>
      </w:r>
      <w:r w:rsidRPr="00185807">
        <w:rPr>
          <w:rFonts w:ascii="Sylfaen" w:hAnsi="Sylfaen" w:cs="Sylfaen"/>
          <w:lang w:val="en-US"/>
        </w:rPr>
        <w:t>,</w:t>
      </w:r>
      <w:r w:rsidR="00A41EFA" w:rsidRPr="00185807">
        <w:rPr>
          <w:rFonts w:ascii="Sylfaen" w:hAnsi="Sylfaen" w:cs="Sylfaen"/>
          <w:lang w:val="ka-GE"/>
        </w:rPr>
        <w:t>2</w:t>
      </w:r>
      <w:r w:rsidRPr="00185807">
        <w:rPr>
          <w:rFonts w:ascii="Sylfaen" w:hAnsi="Sylfaen" w:cs="Calibri"/>
          <w:lang w:val="ka-GE"/>
        </w:rPr>
        <w:t xml:space="preserve"> </w:t>
      </w:r>
      <w:r w:rsidRPr="00185807">
        <w:rPr>
          <w:rFonts w:ascii="Sylfaen" w:hAnsi="Sylfaen" w:cs="Sylfaen"/>
          <w:lang w:val="ka-GE"/>
        </w:rPr>
        <w:t>ათასი</w:t>
      </w:r>
      <w:r w:rsidRPr="00185807">
        <w:rPr>
          <w:rFonts w:ascii="Sylfaen" w:hAnsi="Sylfaen" w:cs="Calibri"/>
          <w:lang w:val="ka-GE"/>
        </w:rPr>
        <w:t xml:space="preserve"> </w:t>
      </w:r>
      <w:r w:rsidRPr="00185807">
        <w:rPr>
          <w:rFonts w:ascii="Sylfaen" w:hAnsi="Sylfaen" w:cs="Sylfaen"/>
          <w:lang w:val="ka-GE"/>
        </w:rPr>
        <w:t>ლარი</w:t>
      </w:r>
      <w:r w:rsidRPr="00185807">
        <w:rPr>
          <w:rFonts w:ascii="Sylfaen" w:hAnsi="Sylfaen" w:cs="Calibri"/>
          <w:lang w:val="ka-GE"/>
        </w:rPr>
        <w:t>;</w:t>
      </w:r>
    </w:p>
    <w:p w:rsidR="00732C3E" w:rsidRPr="00185807" w:rsidRDefault="00732C3E" w:rsidP="00732C3E">
      <w:pPr>
        <w:ind w:firstLine="567"/>
        <w:jc w:val="both"/>
        <w:rPr>
          <w:rFonts w:ascii="Sylfaen" w:hAnsi="Sylfaen" w:cs="Calibri"/>
          <w:lang w:val="en-US"/>
        </w:rPr>
      </w:pPr>
      <w:r w:rsidRPr="00185807">
        <w:rPr>
          <w:rFonts w:ascii="Sylfaen" w:hAnsi="Sylfaen" w:cs="Sylfaen"/>
          <w:lang w:val="ka-GE"/>
        </w:rPr>
        <w:t xml:space="preserve">პლაჟის ხელოვნური კვების სამუშაოები </w:t>
      </w:r>
      <w:r w:rsidR="006C6B94">
        <w:rPr>
          <w:rFonts w:ascii="Sylfaen" w:hAnsi="Sylfaen" w:cs="Sylfaen"/>
          <w:lang w:val="en-US"/>
        </w:rPr>
        <w:t>4</w:t>
      </w:r>
      <w:r w:rsidR="00A41EFA" w:rsidRPr="00185807">
        <w:rPr>
          <w:rFonts w:ascii="Sylfaen" w:hAnsi="Sylfaen" w:cs="Sylfaen"/>
          <w:lang w:val="ka-GE"/>
        </w:rPr>
        <w:t xml:space="preserve"> </w:t>
      </w:r>
      <w:r w:rsidR="006C6B94">
        <w:rPr>
          <w:rFonts w:ascii="Sylfaen" w:hAnsi="Sylfaen" w:cs="Sylfaen"/>
          <w:lang w:val="en-US"/>
        </w:rPr>
        <w:t>901</w:t>
      </w:r>
      <w:r w:rsidRPr="00185807">
        <w:rPr>
          <w:rFonts w:ascii="Sylfaen" w:hAnsi="Sylfaen" w:cs="Sylfaen"/>
          <w:lang w:val="ka-GE"/>
        </w:rPr>
        <w:t>,</w:t>
      </w:r>
      <w:r w:rsidR="006C6B94">
        <w:rPr>
          <w:rFonts w:ascii="Sylfaen" w:hAnsi="Sylfaen" w:cs="Sylfaen"/>
          <w:lang w:val="en-US"/>
        </w:rPr>
        <w:t>8</w:t>
      </w:r>
      <w:r w:rsidRPr="00185807">
        <w:rPr>
          <w:rFonts w:ascii="Sylfaen" w:hAnsi="Sylfaen" w:cs="Sylfaen"/>
          <w:lang w:val="ka-GE"/>
        </w:rPr>
        <w:t xml:space="preserve"> ათასი ლარი;</w:t>
      </w:r>
    </w:p>
    <w:p w:rsidR="00395C5E" w:rsidRPr="00185807" w:rsidRDefault="00395C5E" w:rsidP="00395C5E">
      <w:pPr>
        <w:ind w:firstLine="567"/>
        <w:jc w:val="both"/>
        <w:rPr>
          <w:rFonts w:ascii="Sylfaen" w:hAnsi="Sylfaen" w:cs="Calibri"/>
          <w:lang w:val="pt-BR"/>
        </w:rPr>
      </w:pPr>
      <w:r w:rsidRPr="00185807">
        <w:rPr>
          <w:rFonts w:ascii="Sylfaen" w:hAnsi="Sylfaen" w:cs="Sylfaen"/>
          <w:lang w:val="ka-GE"/>
        </w:rPr>
        <w:t>საგზაო ინფრასტრუქტურის მშენებლობა, რეაბილიტაცია და მოვლა-შენახვა</w:t>
      </w:r>
      <w:r w:rsidRPr="00185807">
        <w:rPr>
          <w:rFonts w:ascii="Sylfaen" w:hAnsi="Sylfaen" w:cs="Sylfaen"/>
          <w:lang w:val="en-US"/>
        </w:rPr>
        <w:t xml:space="preserve"> </w:t>
      </w:r>
      <w:r w:rsidR="006C6B94">
        <w:rPr>
          <w:rFonts w:ascii="Sylfaen" w:hAnsi="Sylfaen" w:cs="Calibri"/>
          <w:lang w:val="en-US"/>
        </w:rPr>
        <w:t>62</w:t>
      </w:r>
      <w:r w:rsidR="001617CF" w:rsidRPr="00185807">
        <w:rPr>
          <w:rFonts w:ascii="Sylfaen" w:hAnsi="Sylfaen" w:cs="Calibri"/>
          <w:lang w:val="ka-GE"/>
        </w:rPr>
        <w:t xml:space="preserve"> </w:t>
      </w:r>
      <w:r w:rsidR="006C6B94">
        <w:rPr>
          <w:rFonts w:ascii="Sylfaen" w:hAnsi="Sylfaen" w:cs="Calibri"/>
          <w:lang w:val="en-US"/>
        </w:rPr>
        <w:t>482</w:t>
      </w:r>
      <w:r w:rsidRPr="00185807">
        <w:rPr>
          <w:rFonts w:ascii="Sylfaen" w:hAnsi="Sylfaen" w:cs="Calibri"/>
          <w:lang w:val="ka-GE"/>
        </w:rPr>
        <w:t>,</w:t>
      </w:r>
      <w:r w:rsidR="006C6B94">
        <w:rPr>
          <w:rFonts w:ascii="Sylfaen" w:hAnsi="Sylfaen" w:cs="Calibri"/>
          <w:lang w:val="en-US"/>
        </w:rPr>
        <w:t>5</w:t>
      </w:r>
      <w:r w:rsidRPr="00185807">
        <w:rPr>
          <w:rFonts w:ascii="Sylfaen" w:hAnsi="Sylfaen" w:cs="Calibri"/>
          <w:lang w:val="pt-BR"/>
        </w:rPr>
        <w:t xml:space="preserve"> </w:t>
      </w:r>
      <w:r w:rsidRPr="00185807">
        <w:rPr>
          <w:rFonts w:ascii="Sylfaen" w:hAnsi="Sylfaen" w:cs="Sylfaen"/>
          <w:lang w:val="ka-GE"/>
        </w:rPr>
        <w:t>ათასი</w:t>
      </w:r>
      <w:r w:rsidRPr="00185807">
        <w:rPr>
          <w:rFonts w:ascii="Sylfaen" w:hAnsi="Sylfaen" w:cs="Calibri"/>
          <w:lang w:val="pt-BR"/>
        </w:rPr>
        <w:t xml:space="preserve"> </w:t>
      </w:r>
      <w:r w:rsidRPr="00185807">
        <w:rPr>
          <w:rFonts w:ascii="Sylfaen" w:hAnsi="Sylfaen" w:cs="Sylfaen"/>
          <w:lang w:val="ka-GE"/>
        </w:rPr>
        <w:t>ლარი</w:t>
      </w:r>
      <w:r w:rsidRPr="00185807">
        <w:rPr>
          <w:rFonts w:ascii="Sylfaen" w:hAnsi="Sylfaen" w:cs="Calibri"/>
          <w:lang w:val="pt-BR"/>
        </w:rPr>
        <w:t>;</w:t>
      </w:r>
    </w:p>
    <w:p w:rsidR="00395C5E" w:rsidRPr="00185807" w:rsidRDefault="00395C5E" w:rsidP="00395C5E">
      <w:pPr>
        <w:ind w:firstLine="567"/>
        <w:jc w:val="both"/>
        <w:rPr>
          <w:rFonts w:ascii="Sylfaen" w:hAnsi="Sylfaen" w:cs="Calibri"/>
          <w:lang w:val="en-US"/>
        </w:rPr>
      </w:pPr>
      <w:r w:rsidRPr="00654ECA">
        <w:rPr>
          <w:rFonts w:ascii="Sylfaen" w:hAnsi="Sylfaen" w:cs="Sylfaen"/>
          <w:lang w:val="ka-GE"/>
        </w:rPr>
        <w:lastRenderedPageBreak/>
        <w:t>განათლების</w:t>
      </w:r>
      <w:r w:rsidRPr="00654ECA">
        <w:rPr>
          <w:rFonts w:ascii="Sylfaen" w:hAnsi="Sylfaen" w:cs="Calibri"/>
          <w:lang w:val="pt-BR"/>
        </w:rPr>
        <w:t xml:space="preserve">, </w:t>
      </w:r>
      <w:r w:rsidRPr="00654ECA">
        <w:rPr>
          <w:rFonts w:ascii="Sylfaen" w:hAnsi="Sylfaen" w:cs="Sylfaen"/>
          <w:lang w:val="ka-GE"/>
        </w:rPr>
        <w:t>კულტურისა</w:t>
      </w:r>
      <w:r w:rsidRPr="00654ECA">
        <w:rPr>
          <w:rFonts w:ascii="Sylfaen" w:hAnsi="Sylfaen" w:cs="Calibri"/>
          <w:lang w:val="pt-BR"/>
        </w:rPr>
        <w:t xml:space="preserve"> </w:t>
      </w:r>
      <w:r w:rsidRPr="00654ECA">
        <w:rPr>
          <w:rFonts w:ascii="Sylfaen" w:hAnsi="Sylfaen" w:cs="Sylfaen"/>
          <w:lang w:val="ka-GE"/>
        </w:rPr>
        <w:t>და</w:t>
      </w:r>
      <w:r w:rsidRPr="00654ECA">
        <w:rPr>
          <w:rFonts w:ascii="Sylfaen" w:hAnsi="Sylfaen" w:cs="Calibri"/>
          <w:lang w:val="pt-BR"/>
        </w:rPr>
        <w:t xml:space="preserve"> </w:t>
      </w:r>
      <w:r w:rsidRPr="00654ECA">
        <w:rPr>
          <w:rFonts w:ascii="Sylfaen" w:hAnsi="Sylfaen" w:cs="Sylfaen"/>
          <w:lang w:val="ka-GE"/>
        </w:rPr>
        <w:t>სპორტის</w:t>
      </w:r>
      <w:r w:rsidRPr="00654ECA">
        <w:rPr>
          <w:rFonts w:ascii="Sylfaen" w:hAnsi="Sylfaen" w:cs="Calibri"/>
          <w:lang w:val="pt-BR"/>
        </w:rPr>
        <w:t xml:space="preserve"> </w:t>
      </w:r>
      <w:r w:rsidRPr="00654ECA">
        <w:rPr>
          <w:rFonts w:ascii="Sylfaen" w:hAnsi="Sylfaen" w:cs="Sylfaen"/>
          <w:lang w:val="ka-GE"/>
        </w:rPr>
        <w:t>სფეროში</w:t>
      </w:r>
      <w:r w:rsidRPr="00654ECA">
        <w:rPr>
          <w:rFonts w:ascii="Sylfaen" w:hAnsi="Sylfaen" w:cs="Calibri"/>
          <w:lang w:val="ka-GE"/>
        </w:rPr>
        <w:t xml:space="preserve"> </w:t>
      </w:r>
      <w:r w:rsidRPr="00654ECA">
        <w:rPr>
          <w:rFonts w:ascii="Sylfaen" w:hAnsi="Sylfaen" w:cs="Sylfaen"/>
          <w:lang w:val="ka-GE"/>
        </w:rPr>
        <w:t>განსახორციელებელი</w:t>
      </w:r>
      <w:r w:rsidRPr="00654ECA">
        <w:rPr>
          <w:rFonts w:ascii="Sylfaen" w:hAnsi="Sylfaen" w:cs="Calibri"/>
          <w:lang w:val="ka-GE"/>
        </w:rPr>
        <w:t xml:space="preserve"> </w:t>
      </w:r>
      <w:r w:rsidRPr="00654ECA">
        <w:rPr>
          <w:rFonts w:ascii="Sylfaen" w:hAnsi="Sylfaen" w:cs="Sylfaen"/>
          <w:lang w:val="ka-GE"/>
        </w:rPr>
        <w:t>ინფრასტრუქტურული</w:t>
      </w:r>
      <w:r w:rsidRPr="00654ECA">
        <w:rPr>
          <w:rFonts w:ascii="Sylfaen" w:hAnsi="Sylfaen" w:cs="Calibri"/>
          <w:lang w:val="ka-GE"/>
        </w:rPr>
        <w:t xml:space="preserve"> </w:t>
      </w:r>
      <w:r w:rsidRPr="00654ECA">
        <w:rPr>
          <w:rFonts w:ascii="Sylfaen" w:hAnsi="Sylfaen" w:cs="Sylfaen"/>
          <w:lang w:val="ka-GE"/>
        </w:rPr>
        <w:t>ღონისძიებები</w:t>
      </w:r>
      <w:r w:rsidRPr="00654ECA">
        <w:rPr>
          <w:rFonts w:ascii="Sylfaen" w:hAnsi="Sylfaen" w:cs="Calibri"/>
          <w:lang w:val="pt-BR"/>
        </w:rPr>
        <w:t xml:space="preserve"> </w:t>
      </w:r>
      <w:r w:rsidR="00654ECA" w:rsidRPr="00654ECA">
        <w:rPr>
          <w:rFonts w:ascii="Sylfaen" w:hAnsi="Sylfaen" w:cs="Calibri"/>
          <w:lang w:val="pt-BR"/>
        </w:rPr>
        <w:t>40</w:t>
      </w:r>
      <w:r w:rsidR="00EF4591" w:rsidRPr="00654ECA">
        <w:rPr>
          <w:rFonts w:ascii="Sylfaen" w:hAnsi="Sylfaen" w:cs="Calibri"/>
          <w:lang w:val="ka-GE"/>
        </w:rPr>
        <w:t xml:space="preserve"> </w:t>
      </w:r>
      <w:r w:rsidR="00654ECA" w:rsidRPr="00654ECA">
        <w:rPr>
          <w:rFonts w:ascii="Sylfaen" w:hAnsi="Sylfaen" w:cs="Calibri"/>
          <w:lang w:val="ka-GE"/>
        </w:rPr>
        <w:t>707</w:t>
      </w:r>
      <w:r w:rsidR="005F0AAD" w:rsidRPr="00654ECA">
        <w:rPr>
          <w:rFonts w:ascii="Sylfaen" w:hAnsi="Sylfaen" w:cs="Calibri"/>
          <w:lang w:val="pt-BR"/>
        </w:rPr>
        <w:t>,</w:t>
      </w:r>
      <w:r w:rsidR="00654ECA" w:rsidRPr="00654ECA">
        <w:rPr>
          <w:rFonts w:ascii="Sylfaen" w:hAnsi="Sylfaen" w:cs="Calibri"/>
          <w:lang w:val="ka-GE"/>
        </w:rPr>
        <w:t>2</w:t>
      </w:r>
      <w:r w:rsidR="005F0AAD" w:rsidRPr="00654ECA">
        <w:rPr>
          <w:rFonts w:ascii="Sylfaen" w:hAnsi="Sylfaen" w:cs="Calibri"/>
          <w:lang w:val="pt-BR"/>
        </w:rPr>
        <w:t xml:space="preserve"> </w:t>
      </w:r>
      <w:r w:rsidRPr="00654ECA">
        <w:rPr>
          <w:rFonts w:ascii="Sylfaen" w:hAnsi="Sylfaen" w:cs="Sylfaen"/>
          <w:lang w:val="ka-GE"/>
        </w:rPr>
        <w:t>ათასი</w:t>
      </w:r>
      <w:r w:rsidRPr="00654ECA">
        <w:rPr>
          <w:rFonts w:ascii="Sylfaen" w:hAnsi="Sylfaen" w:cs="Calibri"/>
          <w:lang w:val="pt-BR"/>
        </w:rPr>
        <w:t xml:space="preserve"> </w:t>
      </w:r>
      <w:r w:rsidRPr="00654ECA">
        <w:rPr>
          <w:rFonts w:ascii="Sylfaen" w:hAnsi="Sylfaen" w:cs="Sylfaen"/>
          <w:lang w:val="ka-GE"/>
        </w:rPr>
        <w:t>ლარი</w:t>
      </w:r>
      <w:r w:rsidRPr="00654ECA">
        <w:rPr>
          <w:rFonts w:ascii="Sylfaen" w:hAnsi="Sylfaen" w:cs="Calibri"/>
          <w:lang w:val="pt-BR"/>
        </w:rPr>
        <w:t>;</w:t>
      </w:r>
    </w:p>
    <w:p w:rsidR="00395C5E" w:rsidRPr="00185807" w:rsidRDefault="00395C5E" w:rsidP="00395C5E">
      <w:pPr>
        <w:ind w:firstLine="567"/>
        <w:jc w:val="both"/>
        <w:rPr>
          <w:rFonts w:ascii="Sylfaen" w:hAnsi="Sylfaen" w:cs="Calibri"/>
          <w:lang w:val="pt-BR"/>
        </w:rPr>
      </w:pPr>
      <w:r w:rsidRPr="00185807">
        <w:rPr>
          <w:rFonts w:ascii="Sylfaen" w:hAnsi="Sylfaen" w:cs="Sylfaen"/>
          <w:lang w:val="ka-GE"/>
        </w:rPr>
        <w:t xml:space="preserve">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 </w:t>
      </w:r>
      <w:r w:rsidR="006C6B94">
        <w:rPr>
          <w:rFonts w:ascii="Sylfaen" w:hAnsi="Sylfaen" w:cs="Sylfaen"/>
          <w:lang w:val="en-US"/>
        </w:rPr>
        <w:t>4</w:t>
      </w:r>
      <w:r w:rsidR="00EF4591" w:rsidRPr="00185807">
        <w:rPr>
          <w:rFonts w:ascii="Sylfaen" w:hAnsi="Sylfaen" w:cs="Sylfaen"/>
          <w:lang w:val="ka-GE"/>
        </w:rPr>
        <w:t xml:space="preserve"> </w:t>
      </w:r>
      <w:r w:rsidR="006C6B94">
        <w:rPr>
          <w:rFonts w:ascii="Sylfaen" w:hAnsi="Sylfaen" w:cs="Sylfaen"/>
          <w:lang w:val="en-US"/>
        </w:rPr>
        <w:t>55</w:t>
      </w:r>
      <w:r w:rsidR="004F421B" w:rsidRPr="00185807">
        <w:rPr>
          <w:rFonts w:ascii="Sylfaen" w:hAnsi="Sylfaen" w:cs="Sylfaen"/>
          <w:lang w:val="en-US"/>
        </w:rPr>
        <w:t>9</w:t>
      </w:r>
      <w:r w:rsidRPr="00185807">
        <w:rPr>
          <w:rFonts w:ascii="Sylfaen" w:hAnsi="Sylfaen" w:cs="Calibri"/>
          <w:lang w:val="ka-GE"/>
        </w:rPr>
        <w:t>,</w:t>
      </w:r>
      <w:r w:rsidR="004F421B" w:rsidRPr="00185807">
        <w:rPr>
          <w:rFonts w:ascii="Sylfaen" w:hAnsi="Sylfaen" w:cs="Calibri"/>
          <w:lang w:val="en-US"/>
        </w:rPr>
        <w:t>3</w:t>
      </w:r>
      <w:r w:rsidRPr="00185807">
        <w:rPr>
          <w:rFonts w:ascii="Sylfaen" w:hAnsi="Sylfaen" w:cs="Calibri"/>
          <w:lang w:val="ka-GE"/>
        </w:rPr>
        <w:t xml:space="preserve"> </w:t>
      </w:r>
      <w:r w:rsidRPr="00185807">
        <w:rPr>
          <w:rFonts w:ascii="Sylfaen" w:hAnsi="Sylfaen" w:cs="Sylfaen"/>
          <w:lang w:val="ka-GE"/>
        </w:rPr>
        <w:t>ათასი</w:t>
      </w:r>
      <w:r w:rsidRPr="00185807">
        <w:rPr>
          <w:rFonts w:ascii="Sylfaen" w:hAnsi="Sylfaen" w:cs="Calibri"/>
          <w:lang w:val="ka-GE"/>
        </w:rPr>
        <w:t xml:space="preserve"> </w:t>
      </w:r>
      <w:r w:rsidRPr="00185807">
        <w:rPr>
          <w:rFonts w:ascii="Sylfaen" w:hAnsi="Sylfaen" w:cs="Sylfaen"/>
          <w:lang w:val="ka-GE"/>
        </w:rPr>
        <w:t>ლარი</w:t>
      </w:r>
      <w:r w:rsidRPr="00185807">
        <w:rPr>
          <w:rFonts w:ascii="Sylfaen" w:hAnsi="Sylfaen" w:cs="Calibri"/>
          <w:lang w:val="ka-GE"/>
        </w:rPr>
        <w:t>;</w:t>
      </w:r>
    </w:p>
    <w:p w:rsidR="00EF4591" w:rsidRPr="00185807" w:rsidRDefault="00395C5E" w:rsidP="00395C5E">
      <w:pPr>
        <w:ind w:firstLine="567"/>
        <w:jc w:val="both"/>
        <w:rPr>
          <w:rFonts w:ascii="Sylfaen" w:hAnsi="Sylfaen" w:cs="Calibri"/>
          <w:lang w:val="pt-BR"/>
        </w:rPr>
      </w:pPr>
      <w:r w:rsidRPr="00185807">
        <w:rPr>
          <w:rFonts w:ascii="Sylfaen" w:hAnsi="Sylfaen" w:cs="Sylfaen"/>
          <w:lang w:val="ka-GE"/>
        </w:rPr>
        <w:t>ჯანმრთელობის</w:t>
      </w:r>
      <w:r w:rsidRPr="00185807">
        <w:rPr>
          <w:rFonts w:ascii="Sylfaen" w:hAnsi="Sylfaen" w:cs="Calibri"/>
          <w:lang w:val="pt-BR"/>
        </w:rPr>
        <w:t xml:space="preserve">, </w:t>
      </w:r>
      <w:r w:rsidRPr="00185807">
        <w:rPr>
          <w:rFonts w:ascii="Sylfaen" w:hAnsi="Sylfaen" w:cs="Sylfaen"/>
          <w:lang w:val="ka-GE"/>
        </w:rPr>
        <w:t>სოციალური</w:t>
      </w:r>
      <w:r w:rsidRPr="00185807">
        <w:rPr>
          <w:rFonts w:ascii="Sylfaen" w:hAnsi="Sylfaen" w:cs="Calibri"/>
          <w:lang w:val="pt-BR"/>
        </w:rPr>
        <w:t xml:space="preserve"> </w:t>
      </w:r>
      <w:r w:rsidRPr="00185807">
        <w:rPr>
          <w:rFonts w:ascii="Sylfaen" w:hAnsi="Sylfaen" w:cs="Sylfaen"/>
          <w:lang w:val="ka-GE"/>
        </w:rPr>
        <w:t>დაცვის</w:t>
      </w:r>
      <w:r w:rsidRPr="00185807">
        <w:rPr>
          <w:rFonts w:ascii="Sylfaen" w:hAnsi="Sylfaen" w:cs="Sylfaen"/>
          <w:lang w:val="en-US"/>
        </w:rPr>
        <w:t xml:space="preserve">, </w:t>
      </w:r>
      <w:r w:rsidRPr="00185807">
        <w:rPr>
          <w:rFonts w:ascii="Sylfaen" w:hAnsi="Sylfaen" w:cs="Sylfaen"/>
          <w:lang w:val="ka-GE"/>
        </w:rPr>
        <w:t>დასაქმებისა და</w:t>
      </w:r>
      <w:r w:rsidRPr="00185807">
        <w:rPr>
          <w:rFonts w:ascii="Sylfaen" w:hAnsi="Sylfaen" w:cs="Calibri"/>
          <w:lang w:val="pt-BR"/>
        </w:rPr>
        <w:t xml:space="preserve"> </w:t>
      </w:r>
      <w:r w:rsidRPr="00185807">
        <w:rPr>
          <w:rFonts w:ascii="Sylfaen" w:hAnsi="Sylfaen" w:cs="Sylfaen"/>
          <w:lang w:val="ka-GE"/>
        </w:rPr>
        <w:t>დაავადებათა</w:t>
      </w:r>
      <w:r w:rsidRPr="00185807">
        <w:rPr>
          <w:rFonts w:ascii="Sylfaen" w:hAnsi="Sylfaen" w:cs="Calibri"/>
          <w:lang w:val="pt-BR"/>
        </w:rPr>
        <w:t xml:space="preserve"> </w:t>
      </w:r>
      <w:r w:rsidRPr="00185807">
        <w:rPr>
          <w:rFonts w:ascii="Sylfaen" w:hAnsi="Sylfaen" w:cs="Sylfaen"/>
          <w:lang w:val="ka-GE"/>
        </w:rPr>
        <w:t>პრევენციის</w:t>
      </w:r>
      <w:r w:rsidRPr="00185807">
        <w:rPr>
          <w:rFonts w:ascii="Sylfaen" w:hAnsi="Sylfaen" w:cs="Calibri"/>
          <w:lang w:val="pt-BR"/>
        </w:rPr>
        <w:t xml:space="preserve"> </w:t>
      </w:r>
      <w:r w:rsidRPr="00185807">
        <w:rPr>
          <w:rFonts w:ascii="Sylfaen" w:hAnsi="Sylfaen" w:cs="Sylfaen"/>
          <w:lang w:val="ka-GE"/>
        </w:rPr>
        <w:t>ღონისძიებები</w:t>
      </w:r>
      <w:r w:rsidRPr="00185807">
        <w:rPr>
          <w:rFonts w:ascii="Sylfaen" w:hAnsi="Sylfaen" w:cs="Calibri"/>
          <w:lang w:val="pt-BR"/>
        </w:rPr>
        <w:t xml:space="preserve"> </w:t>
      </w:r>
      <w:r w:rsidR="006C6B94">
        <w:rPr>
          <w:rFonts w:ascii="Sylfaen" w:hAnsi="Sylfaen" w:cs="Calibri"/>
          <w:lang w:val="en-US"/>
        </w:rPr>
        <w:t>35</w:t>
      </w:r>
      <w:r w:rsidRPr="00185807">
        <w:rPr>
          <w:rFonts w:ascii="Sylfaen" w:hAnsi="Sylfaen" w:cs="Calibri"/>
          <w:lang w:val="ka-GE"/>
        </w:rPr>
        <w:t> </w:t>
      </w:r>
      <w:r w:rsidR="004F421B" w:rsidRPr="00185807">
        <w:rPr>
          <w:rFonts w:ascii="Sylfaen" w:hAnsi="Sylfaen" w:cs="Calibri"/>
          <w:lang w:val="en-US"/>
        </w:rPr>
        <w:t>1</w:t>
      </w:r>
      <w:r w:rsidR="006C6B94">
        <w:rPr>
          <w:rFonts w:ascii="Sylfaen" w:hAnsi="Sylfaen" w:cs="Calibri"/>
          <w:lang w:val="en-US"/>
        </w:rPr>
        <w:t>94</w:t>
      </w:r>
      <w:r w:rsidRPr="00185807">
        <w:rPr>
          <w:rFonts w:ascii="Sylfaen" w:hAnsi="Sylfaen" w:cs="Calibri"/>
          <w:lang w:val="ka-GE"/>
        </w:rPr>
        <w:t>,</w:t>
      </w:r>
      <w:r w:rsidR="006C6B94">
        <w:rPr>
          <w:rFonts w:ascii="Sylfaen" w:hAnsi="Sylfaen" w:cs="Calibri"/>
          <w:lang w:val="en-US"/>
        </w:rPr>
        <w:t>4</w:t>
      </w:r>
      <w:r w:rsidRPr="00185807">
        <w:rPr>
          <w:rFonts w:ascii="Sylfaen" w:hAnsi="Sylfaen" w:cs="Calibri"/>
          <w:lang w:val="pt-BR"/>
        </w:rPr>
        <w:t xml:space="preserve"> </w:t>
      </w:r>
      <w:r w:rsidRPr="00185807">
        <w:rPr>
          <w:rFonts w:ascii="Sylfaen" w:hAnsi="Sylfaen" w:cs="Sylfaen"/>
          <w:lang w:val="ka-GE"/>
        </w:rPr>
        <w:t>ათასი</w:t>
      </w:r>
      <w:r w:rsidRPr="00185807">
        <w:rPr>
          <w:rFonts w:ascii="Sylfaen" w:hAnsi="Sylfaen" w:cs="Calibri"/>
          <w:lang w:val="pt-BR"/>
        </w:rPr>
        <w:t xml:space="preserve"> </w:t>
      </w:r>
      <w:r w:rsidRPr="00185807">
        <w:rPr>
          <w:rFonts w:ascii="Sylfaen" w:hAnsi="Sylfaen" w:cs="Sylfaen"/>
          <w:lang w:val="ka-GE"/>
        </w:rPr>
        <w:t>ლარი</w:t>
      </w:r>
      <w:r w:rsidR="00EF4591" w:rsidRPr="00185807">
        <w:rPr>
          <w:rFonts w:ascii="Sylfaen" w:hAnsi="Sylfaen" w:cs="Calibri"/>
          <w:lang w:val="pt-BR"/>
        </w:rPr>
        <w:t>;</w:t>
      </w:r>
      <w:r w:rsidR="001617CF" w:rsidRPr="00185807">
        <w:rPr>
          <w:rFonts w:ascii="Sylfaen" w:hAnsi="Sylfaen" w:cs="Calibri"/>
          <w:lang w:val="pt-BR"/>
        </w:rPr>
        <w:t xml:space="preserve"> </w:t>
      </w:r>
    </w:p>
    <w:p w:rsidR="00395C5E" w:rsidRPr="00185807" w:rsidRDefault="00395C5E" w:rsidP="00395C5E">
      <w:pPr>
        <w:ind w:firstLine="567"/>
        <w:jc w:val="both"/>
        <w:rPr>
          <w:rFonts w:ascii="Sylfaen" w:hAnsi="Sylfaen" w:cs="Calibri"/>
          <w:lang w:val="ka-GE"/>
        </w:rPr>
      </w:pPr>
      <w:r w:rsidRPr="00185807">
        <w:rPr>
          <w:rFonts w:ascii="Sylfaen" w:hAnsi="Sylfaen" w:cs="Sylfaen"/>
          <w:lang w:val="ka-GE"/>
        </w:rPr>
        <w:t>სოფლის</w:t>
      </w:r>
      <w:r w:rsidRPr="00185807">
        <w:rPr>
          <w:rFonts w:ascii="Sylfaen" w:hAnsi="Sylfaen" w:cs="Calibri"/>
          <w:lang w:val="pt-BR"/>
        </w:rPr>
        <w:t xml:space="preserve"> </w:t>
      </w:r>
      <w:r w:rsidRPr="00185807">
        <w:rPr>
          <w:rFonts w:ascii="Sylfaen" w:hAnsi="Sylfaen" w:cs="Sylfaen"/>
          <w:lang w:val="ka-GE"/>
        </w:rPr>
        <w:t>მეურნეობის</w:t>
      </w:r>
      <w:r w:rsidRPr="00185807">
        <w:rPr>
          <w:rFonts w:ascii="Sylfaen" w:hAnsi="Sylfaen" w:cs="Calibri"/>
          <w:lang w:val="ka-GE"/>
        </w:rPr>
        <w:t xml:space="preserve"> </w:t>
      </w:r>
      <w:r w:rsidRPr="00185807">
        <w:rPr>
          <w:rFonts w:ascii="Sylfaen" w:hAnsi="Sylfaen" w:cs="Sylfaen"/>
          <w:lang w:val="ka-GE"/>
        </w:rPr>
        <w:t>ხელშეწყობისა</w:t>
      </w:r>
      <w:r w:rsidRPr="00185807">
        <w:rPr>
          <w:rFonts w:ascii="Sylfaen" w:hAnsi="Sylfaen" w:cs="Calibri"/>
          <w:lang w:val="ka-GE"/>
        </w:rPr>
        <w:t xml:space="preserve"> </w:t>
      </w:r>
      <w:r w:rsidRPr="00185807">
        <w:rPr>
          <w:rFonts w:ascii="Sylfaen" w:hAnsi="Sylfaen" w:cs="Sylfaen"/>
          <w:lang w:val="ka-GE"/>
        </w:rPr>
        <w:t>და</w:t>
      </w:r>
      <w:r w:rsidRPr="00185807">
        <w:rPr>
          <w:rFonts w:ascii="Sylfaen" w:hAnsi="Sylfaen" w:cs="Calibri"/>
          <w:lang w:val="ka-GE"/>
        </w:rPr>
        <w:t xml:space="preserve"> </w:t>
      </w:r>
      <w:r w:rsidRPr="00185807">
        <w:rPr>
          <w:rFonts w:ascii="Sylfaen" w:hAnsi="Sylfaen" w:cs="Sylfaen"/>
          <w:lang w:val="ka-GE"/>
        </w:rPr>
        <w:t>განვითარების</w:t>
      </w:r>
      <w:r w:rsidRPr="00185807">
        <w:rPr>
          <w:rFonts w:ascii="Sylfaen" w:hAnsi="Sylfaen" w:cs="Calibri"/>
          <w:lang w:val="pt-BR"/>
        </w:rPr>
        <w:t xml:space="preserve"> </w:t>
      </w:r>
      <w:r w:rsidRPr="00185807">
        <w:rPr>
          <w:rFonts w:ascii="Sylfaen" w:hAnsi="Sylfaen" w:cs="Sylfaen"/>
          <w:lang w:val="ka-GE"/>
        </w:rPr>
        <w:t>ღონისძიებები</w:t>
      </w:r>
      <w:r w:rsidRPr="00185807">
        <w:rPr>
          <w:rFonts w:ascii="Sylfaen" w:hAnsi="Sylfaen" w:cs="Calibri"/>
          <w:lang w:val="pt-BR"/>
        </w:rPr>
        <w:t xml:space="preserve"> </w:t>
      </w:r>
      <w:r w:rsidR="00A56A19">
        <w:rPr>
          <w:rFonts w:ascii="Sylfaen" w:hAnsi="Sylfaen" w:cs="Calibri"/>
          <w:lang w:val="ka-GE"/>
        </w:rPr>
        <w:t>9</w:t>
      </w:r>
      <w:r w:rsidRPr="00185807">
        <w:rPr>
          <w:rFonts w:ascii="Sylfaen" w:hAnsi="Sylfaen" w:cs="Calibri"/>
          <w:lang w:val="pt-BR"/>
        </w:rPr>
        <w:t> </w:t>
      </w:r>
      <w:r w:rsidR="00A56A19">
        <w:rPr>
          <w:rFonts w:ascii="Sylfaen" w:hAnsi="Sylfaen" w:cs="Calibri"/>
          <w:lang w:val="ka-GE"/>
        </w:rPr>
        <w:t>4</w:t>
      </w:r>
      <w:r w:rsidR="00234922">
        <w:rPr>
          <w:rFonts w:ascii="Sylfaen" w:hAnsi="Sylfaen" w:cs="Calibri"/>
          <w:lang w:val="pt-BR"/>
        </w:rPr>
        <w:t>0</w:t>
      </w:r>
      <w:r w:rsidR="00A56A19">
        <w:rPr>
          <w:rFonts w:ascii="Sylfaen" w:hAnsi="Sylfaen" w:cs="Calibri"/>
          <w:lang w:val="ka-GE"/>
        </w:rPr>
        <w:t>6</w:t>
      </w:r>
      <w:r w:rsidRPr="00185807">
        <w:rPr>
          <w:rFonts w:ascii="Sylfaen" w:hAnsi="Sylfaen" w:cs="Calibri"/>
          <w:lang w:val="pt-BR"/>
        </w:rPr>
        <w:t>,</w:t>
      </w:r>
      <w:r w:rsidR="00A56A19">
        <w:rPr>
          <w:rFonts w:ascii="Sylfaen" w:hAnsi="Sylfaen" w:cs="Calibri"/>
          <w:lang w:val="ka-GE"/>
        </w:rPr>
        <w:t>1</w:t>
      </w:r>
      <w:r w:rsidRPr="00185807">
        <w:rPr>
          <w:rFonts w:ascii="Sylfaen" w:hAnsi="Sylfaen" w:cs="Calibri"/>
          <w:lang w:val="pt-BR"/>
        </w:rPr>
        <w:t xml:space="preserve"> </w:t>
      </w:r>
      <w:r w:rsidRPr="00185807">
        <w:rPr>
          <w:rFonts w:ascii="Sylfaen" w:hAnsi="Sylfaen" w:cs="Sylfaen"/>
          <w:lang w:val="ka-GE"/>
        </w:rPr>
        <w:t>ათასი</w:t>
      </w:r>
      <w:r w:rsidRPr="00185807">
        <w:rPr>
          <w:rFonts w:ascii="Sylfaen" w:hAnsi="Sylfaen" w:cs="Calibri"/>
          <w:lang w:val="pt-BR"/>
        </w:rPr>
        <w:t xml:space="preserve"> </w:t>
      </w:r>
      <w:r w:rsidRPr="00185807">
        <w:rPr>
          <w:rFonts w:ascii="Sylfaen" w:hAnsi="Sylfaen" w:cs="Sylfaen"/>
          <w:lang w:val="ka-GE"/>
        </w:rPr>
        <w:t>ლარი</w:t>
      </w:r>
      <w:r w:rsidRPr="00185807">
        <w:rPr>
          <w:rFonts w:ascii="Sylfaen" w:hAnsi="Sylfaen" w:cs="Calibri"/>
          <w:lang w:val="pt-BR"/>
        </w:rPr>
        <w:t>;</w:t>
      </w:r>
    </w:p>
    <w:p w:rsidR="00395C5E" w:rsidRPr="00185807" w:rsidRDefault="00395C5E" w:rsidP="00395C5E">
      <w:pPr>
        <w:ind w:firstLine="567"/>
        <w:jc w:val="both"/>
        <w:rPr>
          <w:rFonts w:ascii="Sylfaen" w:hAnsi="Sylfaen" w:cs="Calibri"/>
          <w:lang w:val="ka-GE"/>
        </w:rPr>
      </w:pPr>
      <w:r w:rsidRPr="00185807">
        <w:rPr>
          <w:rFonts w:ascii="Sylfaen" w:hAnsi="Sylfaen" w:cs="Sylfaen"/>
          <w:lang w:val="ka-GE"/>
        </w:rPr>
        <w:t>ტურიზმის</w:t>
      </w:r>
      <w:r w:rsidRPr="00185807">
        <w:rPr>
          <w:rFonts w:ascii="Sylfaen" w:hAnsi="Sylfaen" w:cs="Calibri"/>
          <w:lang w:val="ka-GE"/>
        </w:rPr>
        <w:t xml:space="preserve"> </w:t>
      </w:r>
      <w:r w:rsidRPr="00185807">
        <w:rPr>
          <w:rFonts w:ascii="Sylfaen" w:hAnsi="Sylfaen" w:cs="Sylfaen"/>
          <w:lang w:val="ka-GE"/>
        </w:rPr>
        <w:t>განვითარების</w:t>
      </w:r>
      <w:r w:rsidRPr="00185807">
        <w:rPr>
          <w:rFonts w:ascii="Sylfaen" w:hAnsi="Sylfaen" w:cs="Calibri"/>
          <w:lang w:val="ka-GE"/>
        </w:rPr>
        <w:t xml:space="preserve"> </w:t>
      </w:r>
      <w:r w:rsidRPr="00185807">
        <w:rPr>
          <w:rFonts w:ascii="Sylfaen" w:hAnsi="Sylfaen" w:cs="Sylfaen"/>
          <w:lang w:val="ka-GE"/>
        </w:rPr>
        <w:t>ხელშეწყობა</w:t>
      </w:r>
      <w:r w:rsidRPr="00185807">
        <w:rPr>
          <w:rFonts w:ascii="Sylfaen" w:hAnsi="Sylfaen" w:cs="Calibri"/>
          <w:lang w:val="ka-GE"/>
        </w:rPr>
        <w:t xml:space="preserve"> </w:t>
      </w:r>
      <w:r w:rsidR="00F40594" w:rsidRPr="00185807">
        <w:rPr>
          <w:rFonts w:ascii="Sylfaen" w:hAnsi="Sylfaen" w:cs="Calibri"/>
          <w:lang w:val="en-US"/>
        </w:rPr>
        <w:t>1</w:t>
      </w:r>
      <w:r w:rsidR="00756914">
        <w:rPr>
          <w:rFonts w:ascii="Sylfaen" w:hAnsi="Sylfaen" w:cs="Calibri"/>
          <w:lang w:val="en-US"/>
        </w:rPr>
        <w:t>4</w:t>
      </w:r>
      <w:r w:rsidR="005A4CDD" w:rsidRPr="00185807">
        <w:rPr>
          <w:rFonts w:ascii="Sylfaen" w:hAnsi="Sylfaen" w:cs="Calibri"/>
          <w:lang w:val="ka-GE"/>
        </w:rPr>
        <w:t xml:space="preserve"> </w:t>
      </w:r>
      <w:r w:rsidR="00A56A19">
        <w:rPr>
          <w:rFonts w:ascii="Sylfaen" w:hAnsi="Sylfaen" w:cs="Calibri"/>
          <w:lang w:val="ka-GE"/>
        </w:rPr>
        <w:t>26</w:t>
      </w:r>
      <w:r w:rsidR="00756914">
        <w:rPr>
          <w:rFonts w:ascii="Sylfaen" w:hAnsi="Sylfaen" w:cs="Calibri"/>
          <w:lang w:val="en-US"/>
        </w:rPr>
        <w:t>6</w:t>
      </w:r>
      <w:r w:rsidR="005925B2" w:rsidRPr="00185807">
        <w:rPr>
          <w:rFonts w:ascii="Sylfaen" w:hAnsi="Sylfaen" w:cs="Calibri"/>
          <w:lang w:val="ka-GE"/>
        </w:rPr>
        <w:t>,</w:t>
      </w:r>
      <w:r w:rsidR="00F40594" w:rsidRPr="00185807">
        <w:rPr>
          <w:rFonts w:ascii="Sylfaen" w:hAnsi="Sylfaen" w:cs="Calibri"/>
          <w:lang w:val="en-US"/>
        </w:rPr>
        <w:t>0</w:t>
      </w:r>
      <w:r w:rsidRPr="00185807">
        <w:rPr>
          <w:rFonts w:ascii="Sylfaen" w:hAnsi="Sylfaen" w:cs="Calibri"/>
          <w:lang w:val="ka-GE"/>
        </w:rPr>
        <w:t xml:space="preserve"> </w:t>
      </w:r>
      <w:r w:rsidRPr="00185807">
        <w:rPr>
          <w:rFonts w:ascii="Sylfaen" w:hAnsi="Sylfaen" w:cs="Sylfaen"/>
          <w:lang w:val="ka-GE"/>
        </w:rPr>
        <w:t>ათასი</w:t>
      </w:r>
      <w:r w:rsidRPr="00185807">
        <w:rPr>
          <w:rFonts w:ascii="Sylfaen" w:hAnsi="Sylfaen" w:cs="Calibri"/>
          <w:lang w:val="ka-GE"/>
        </w:rPr>
        <w:t xml:space="preserve"> </w:t>
      </w:r>
      <w:r w:rsidRPr="00185807">
        <w:rPr>
          <w:rFonts w:ascii="Sylfaen" w:hAnsi="Sylfaen" w:cs="Sylfaen"/>
          <w:lang w:val="ka-GE"/>
        </w:rPr>
        <w:t>ლარი</w:t>
      </w:r>
      <w:r w:rsidRPr="00185807">
        <w:rPr>
          <w:rFonts w:ascii="Sylfaen" w:hAnsi="Sylfaen" w:cs="Calibri"/>
          <w:lang w:val="ka-GE"/>
        </w:rPr>
        <w:t>;</w:t>
      </w:r>
      <w:r w:rsidR="001617CF" w:rsidRPr="00185807">
        <w:rPr>
          <w:rFonts w:ascii="Sylfaen" w:hAnsi="Sylfaen" w:cs="Calibri"/>
          <w:lang w:val="ka-GE"/>
        </w:rPr>
        <w:t xml:space="preserve"> </w:t>
      </w:r>
    </w:p>
    <w:p w:rsidR="001A65ED" w:rsidRPr="00185807" w:rsidRDefault="001A65ED" w:rsidP="001A65ED">
      <w:pPr>
        <w:ind w:firstLine="567"/>
        <w:jc w:val="both"/>
        <w:rPr>
          <w:rFonts w:ascii="Sylfaen" w:hAnsi="Sylfaen" w:cs="Sylfaen"/>
          <w:lang w:val="ka-GE"/>
        </w:rPr>
      </w:pPr>
      <w:proofErr w:type="spellStart"/>
      <w:r w:rsidRPr="00185807">
        <w:rPr>
          <w:rFonts w:ascii="Sylfaen" w:hAnsi="Sylfaen" w:cs="Sylfaen"/>
          <w:lang w:val="en-US"/>
        </w:rPr>
        <w:t>სპორტული</w:t>
      </w:r>
      <w:proofErr w:type="spellEnd"/>
      <w:r w:rsidRPr="00185807">
        <w:rPr>
          <w:rFonts w:ascii="Sylfaen" w:hAnsi="Sylfaen" w:cs="Sylfaen"/>
          <w:lang w:val="en-US"/>
        </w:rPr>
        <w:t xml:space="preserve"> </w:t>
      </w:r>
      <w:proofErr w:type="spellStart"/>
      <w:r w:rsidRPr="00185807">
        <w:rPr>
          <w:rFonts w:ascii="Sylfaen" w:hAnsi="Sylfaen" w:cs="Sylfaen"/>
          <w:lang w:val="en-US"/>
        </w:rPr>
        <w:t>ინფრასტრუქტურული</w:t>
      </w:r>
      <w:proofErr w:type="spellEnd"/>
      <w:r w:rsidRPr="00185807">
        <w:rPr>
          <w:rFonts w:ascii="Sylfaen" w:hAnsi="Sylfaen" w:cs="Sylfaen"/>
          <w:lang w:val="en-US"/>
        </w:rPr>
        <w:t xml:space="preserve"> </w:t>
      </w:r>
      <w:proofErr w:type="spellStart"/>
      <w:r w:rsidRPr="00185807">
        <w:rPr>
          <w:rFonts w:ascii="Sylfaen" w:hAnsi="Sylfaen" w:cs="Sylfaen"/>
          <w:lang w:val="en-US"/>
        </w:rPr>
        <w:t>პროექტების</w:t>
      </w:r>
      <w:proofErr w:type="spellEnd"/>
      <w:r w:rsidRPr="00185807">
        <w:rPr>
          <w:rFonts w:ascii="Sylfaen" w:hAnsi="Sylfaen" w:cs="Sylfaen"/>
          <w:lang w:val="en-US"/>
        </w:rPr>
        <w:t xml:space="preserve"> </w:t>
      </w:r>
      <w:proofErr w:type="spellStart"/>
      <w:r w:rsidRPr="00185807">
        <w:rPr>
          <w:rFonts w:ascii="Sylfaen" w:hAnsi="Sylfaen" w:cs="Sylfaen"/>
          <w:lang w:val="en-US"/>
        </w:rPr>
        <w:t>სამშენებლო</w:t>
      </w:r>
      <w:proofErr w:type="spellEnd"/>
      <w:r w:rsidRPr="00185807">
        <w:rPr>
          <w:rFonts w:ascii="Sylfaen" w:hAnsi="Sylfaen" w:cs="Sylfaen"/>
          <w:lang w:val="en-US"/>
        </w:rPr>
        <w:t xml:space="preserve">, </w:t>
      </w:r>
      <w:proofErr w:type="spellStart"/>
      <w:r w:rsidRPr="00185807">
        <w:rPr>
          <w:rFonts w:ascii="Sylfaen" w:hAnsi="Sylfaen" w:cs="Sylfaen"/>
          <w:lang w:val="en-US"/>
        </w:rPr>
        <w:t>მშენებლობასთან</w:t>
      </w:r>
      <w:proofErr w:type="spellEnd"/>
      <w:r w:rsidRPr="00185807">
        <w:rPr>
          <w:rFonts w:ascii="Sylfaen" w:hAnsi="Sylfaen" w:cs="Sylfaen"/>
          <w:lang w:val="en-US"/>
        </w:rPr>
        <w:t xml:space="preserve"> </w:t>
      </w:r>
      <w:proofErr w:type="spellStart"/>
      <w:r w:rsidRPr="00185807">
        <w:rPr>
          <w:rFonts w:ascii="Sylfaen" w:hAnsi="Sylfaen" w:cs="Sylfaen"/>
          <w:lang w:val="en-US"/>
        </w:rPr>
        <w:t>დაკავშირებული</w:t>
      </w:r>
      <w:proofErr w:type="spellEnd"/>
      <w:r w:rsidRPr="00185807">
        <w:rPr>
          <w:rFonts w:ascii="Sylfaen" w:hAnsi="Sylfaen" w:cs="Sylfaen"/>
          <w:lang w:val="en-US"/>
        </w:rPr>
        <w:t xml:space="preserve"> </w:t>
      </w:r>
      <w:proofErr w:type="spellStart"/>
      <w:r w:rsidRPr="00185807">
        <w:rPr>
          <w:rFonts w:ascii="Sylfaen" w:hAnsi="Sylfaen" w:cs="Sylfaen"/>
          <w:lang w:val="en-US"/>
        </w:rPr>
        <w:t>მომსახურებების</w:t>
      </w:r>
      <w:proofErr w:type="spellEnd"/>
      <w:r w:rsidRPr="00185807">
        <w:rPr>
          <w:rFonts w:ascii="Sylfaen" w:hAnsi="Sylfaen" w:cs="Sylfaen"/>
          <w:lang w:val="en-US"/>
        </w:rPr>
        <w:t xml:space="preserve"> </w:t>
      </w:r>
      <w:proofErr w:type="spellStart"/>
      <w:r w:rsidRPr="00185807">
        <w:rPr>
          <w:rFonts w:ascii="Sylfaen" w:hAnsi="Sylfaen" w:cs="Sylfaen"/>
          <w:lang w:val="en-US"/>
        </w:rPr>
        <w:t>პროექტები</w:t>
      </w:r>
      <w:proofErr w:type="spellEnd"/>
      <w:r w:rsidR="005925B2" w:rsidRPr="00185807">
        <w:rPr>
          <w:rFonts w:ascii="Sylfaen" w:hAnsi="Sylfaen" w:cs="Sylfaen"/>
          <w:lang w:val="en-US"/>
        </w:rPr>
        <w:t xml:space="preserve"> </w:t>
      </w:r>
      <w:r w:rsidR="00F40594" w:rsidRPr="00185807">
        <w:rPr>
          <w:rFonts w:ascii="Sylfaen" w:hAnsi="Sylfaen" w:cs="Sylfaen"/>
          <w:lang w:val="ka-GE"/>
        </w:rPr>
        <w:t>1</w:t>
      </w:r>
      <w:r w:rsidR="005925B2" w:rsidRPr="00185807">
        <w:rPr>
          <w:rFonts w:ascii="Sylfaen" w:hAnsi="Sylfaen" w:cs="Sylfaen"/>
          <w:lang w:val="ka-GE"/>
        </w:rPr>
        <w:t>9</w:t>
      </w:r>
      <w:r w:rsidRPr="00185807">
        <w:rPr>
          <w:rFonts w:ascii="Sylfaen" w:hAnsi="Sylfaen" w:cs="Sylfaen"/>
          <w:lang w:val="en-US"/>
        </w:rPr>
        <w:t xml:space="preserve"> </w:t>
      </w:r>
      <w:r w:rsidR="00F40594" w:rsidRPr="00185807">
        <w:rPr>
          <w:rFonts w:ascii="Sylfaen" w:hAnsi="Sylfaen" w:cs="Sylfaen"/>
          <w:lang w:val="en-US"/>
        </w:rPr>
        <w:t>013</w:t>
      </w:r>
      <w:r w:rsidRPr="00185807">
        <w:rPr>
          <w:rFonts w:ascii="Sylfaen" w:hAnsi="Sylfaen" w:cs="Sylfaen"/>
          <w:lang w:val="en-US"/>
        </w:rPr>
        <w:t>,</w:t>
      </w:r>
      <w:r w:rsidR="00F40594" w:rsidRPr="00185807">
        <w:rPr>
          <w:rFonts w:ascii="Sylfaen" w:hAnsi="Sylfaen" w:cs="Sylfaen"/>
          <w:lang w:val="en-US"/>
        </w:rPr>
        <w:t>2</w:t>
      </w:r>
      <w:r w:rsidRPr="00185807">
        <w:rPr>
          <w:rFonts w:ascii="Sylfaen" w:hAnsi="Sylfaen" w:cs="Sylfaen"/>
          <w:lang w:val="en-US"/>
        </w:rPr>
        <w:t xml:space="preserve"> </w:t>
      </w:r>
      <w:r w:rsidRPr="00185807">
        <w:rPr>
          <w:rFonts w:ascii="Sylfaen" w:hAnsi="Sylfaen" w:cs="Sylfaen"/>
          <w:lang w:val="ka-GE"/>
        </w:rPr>
        <w:t>ათასი ლარი;</w:t>
      </w:r>
    </w:p>
    <w:p w:rsidR="00395C5E" w:rsidRPr="00185807" w:rsidRDefault="00395C5E" w:rsidP="001A65ED">
      <w:pPr>
        <w:ind w:firstLine="567"/>
        <w:jc w:val="both"/>
        <w:rPr>
          <w:rFonts w:ascii="Sylfaen" w:hAnsi="Sylfaen" w:cs="Calibri"/>
          <w:lang w:val="ka-GE"/>
        </w:rPr>
      </w:pPr>
      <w:r w:rsidRPr="00185807">
        <w:rPr>
          <w:rFonts w:ascii="Sylfaen" w:hAnsi="Sylfaen" w:cs="Calibri"/>
          <w:lang w:val="ka-GE"/>
        </w:rPr>
        <w:t>ქალაქმშენებლობითი</w:t>
      </w:r>
      <w:r w:rsidR="00FA0805" w:rsidRPr="00185807">
        <w:rPr>
          <w:rFonts w:ascii="Sylfaen" w:hAnsi="Sylfaen" w:cs="Calibri"/>
          <w:lang w:val="ka-GE"/>
        </w:rPr>
        <w:t xml:space="preserve"> და სივრცითი მოწყობის პროექტები</w:t>
      </w:r>
      <w:r w:rsidRPr="00185807">
        <w:rPr>
          <w:rFonts w:ascii="Sylfaen" w:hAnsi="Sylfaen" w:cs="Calibri"/>
          <w:lang w:val="ka-GE"/>
        </w:rPr>
        <w:t xml:space="preserve"> </w:t>
      </w:r>
      <w:r w:rsidR="00F40594" w:rsidRPr="00185807">
        <w:rPr>
          <w:rFonts w:ascii="Sylfaen" w:hAnsi="Sylfaen" w:cs="Calibri"/>
          <w:lang w:val="ka-GE"/>
        </w:rPr>
        <w:t>1</w:t>
      </w:r>
      <w:r w:rsidR="00B77569">
        <w:rPr>
          <w:rFonts w:ascii="Sylfaen" w:hAnsi="Sylfaen" w:cs="Calibri"/>
          <w:lang w:val="en-US"/>
        </w:rPr>
        <w:t>0</w:t>
      </w:r>
      <w:r w:rsidR="00300EB7" w:rsidRPr="00185807">
        <w:rPr>
          <w:rFonts w:ascii="Sylfaen" w:hAnsi="Sylfaen" w:cs="Calibri"/>
          <w:lang w:val="en-US"/>
        </w:rPr>
        <w:t xml:space="preserve"> </w:t>
      </w:r>
      <w:r w:rsidR="00B77569">
        <w:rPr>
          <w:rFonts w:ascii="Sylfaen" w:hAnsi="Sylfaen" w:cs="Calibri"/>
          <w:lang w:val="en-US"/>
        </w:rPr>
        <w:t>978</w:t>
      </w:r>
      <w:r w:rsidR="005925B2" w:rsidRPr="00185807">
        <w:rPr>
          <w:rFonts w:ascii="Sylfaen" w:hAnsi="Sylfaen" w:cs="Calibri"/>
          <w:lang w:val="ka-GE"/>
        </w:rPr>
        <w:t>,0</w:t>
      </w:r>
      <w:r w:rsidRPr="00185807">
        <w:rPr>
          <w:rFonts w:ascii="Sylfaen" w:hAnsi="Sylfaen" w:cs="Calibri"/>
          <w:lang w:val="ka-GE"/>
        </w:rPr>
        <w:t xml:space="preserve"> ათასი ლარი;</w:t>
      </w:r>
    </w:p>
    <w:p w:rsidR="00395C5E" w:rsidRPr="00185807" w:rsidRDefault="00395C5E" w:rsidP="00395C5E">
      <w:pPr>
        <w:ind w:firstLine="567"/>
        <w:jc w:val="both"/>
        <w:rPr>
          <w:rFonts w:ascii="Sylfaen" w:hAnsi="Sylfaen" w:cs="Calibri"/>
          <w:lang w:val="ka-GE"/>
        </w:rPr>
      </w:pPr>
      <w:r w:rsidRPr="00185807">
        <w:rPr>
          <w:rFonts w:ascii="Sylfaen" w:hAnsi="Sylfaen" w:cs="Calibri"/>
          <w:lang w:val="ka-GE"/>
        </w:rPr>
        <w:t xml:space="preserve">საინჟინრო და კომუნალური ინფრასტრუქტურა </w:t>
      </w:r>
      <w:r w:rsidR="00F40594" w:rsidRPr="00185807">
        <w:rPr>
          <w:rFonts w:ascii="Sylfaen" w:hAnsi="Sylfaen" w:cs="Calibri"/>
          <w:lang w:val="ka-GE"/>
        </w:rPr>
        <w:t>4</w:t>
      </w:r>
      <w:r w:rsidR="0088298D" w:rsidRPr="00185807">
        <w:rPr>
          <w:rFonts w:ascii="Sylfaen" w:hAnsi="Sylfaen" w:cs="Calibri"/>
          <w:lang w:val="ka-GE"/>
        </w:rPr>
        <w:t xml:space="preserve"> </w:t>
      </w:r>
      <w:r w:rsidR="00F40594" w:rsidRPr="00185807">
        <w:rPr>
          <w:rFonts w:ascii="Sylfaen" w:hAnsi="Sylfaen" w:cs="Calibri"/>
          <w:lang w:val="ka-GE"/>
        </w:rPr>
        <w:t>5</w:t>
      </w:r>
      <w:r w:rsidR="00300EB7" w:rsidRPr="00185807">
        <w:rPr>
          <w:rFonts w:ascii="Sylfaen" w:hAnsi="Sylfaen" w:cs="Calibri"/>
          <w:lang w:val="en-US"/>
        </w:rPr>
        <w:t>0</w:t>
      </w:r>
      <w:r w:rsidR="00FA0805" w:rsidRPr="00185807">
        <w:rPr>
          <w:rFonts w:ascii="Sylfaen" w:hAnsi="Sylfaen" w:cs="Calibri"/>
          <w:lang w:val="ka-GE"/>
        </w:rPr>
        <w:t>0</w:t>
      </w:r>
      <w:r w:rsidRPr="00185807">
        <w:rPr>
          <w:rFonts w:ascii="Sylfaen" w:hAnsi="Sylfaen" w:cs="Calibri"/>
          <w:lang w:val="ka-GE"/>
        </w:rPr>
        <w:t>,0 ათასი ლარი;</w:t>
      </w:r>
    </w:p>
    <w:p w:rsidR="00395C5E" w:rsidRPr="00185807" w:rsidRDefault="00395C5E" w:rsidP="00395C5E">
      <w:pPr>
        <w:ind w:firstLine="567"/>
        <w:jc w:val="both"/>
        <w:rPr>
          <w:rFonts w:ascii="Sylfaen" w:hAnsi="Sylfaen" w:cs="Calibri"/>
          <w:lang w:val="ka-GE"/>
        </w:rPr>
      </w:pPr>
      <w:r w:rsidRPr="00185807">
        <w:rPr>
          <w:rFonts w:ascii="Sylfaen" w:hAnsi="Sylfaen" w:cs="Calibri"/>
          <w:lang w:val="ka-GE"/>
        </w:rPr>
        <w:t xml:space="preserve">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w:t>
      </w:r>
      <w:r w:rsidR="005A4CDD" w:rsidRPr="00185807">
        <w:rPr>
          <w:rFonts w:ascii="Sylfaen" w:hAnsi="Sylfaen" w:cs="Calibri"/>
          <w:lang w:val="ka-GE"/>
        </w:rPr>
        <w:t>1</w:t>
      </w:r>
      <w:r w:rsidR="00F40594" w:rsidRPr="00185807">
        <w:rPr>
          <w:rFonts w:ascii="Sylfaen" w:hAnsi="Sylfaen" w:cs="Calibri"/>
          <w:lang w:val="ka-GE"/>
        </w:rPr>
        <w:t>7</w:t>
      </w:r>
      <w:r w:rsidRPr="00185807">
        <w:rPr>
          <w:rFonts w:ascii="Sylfaen" w:hAnsi="Sylfaen" w:cs="Calibri"/>
          <w:lang w:val="ka-GE"/>
        </w:rPr>
        <w:t xml:space="preserve"> </w:t>
      </w:r>
      <w:r w:rsidR="00F40594" w:rsidRPr="00185807">
        <w:rPr>
          <w:rFonts w:ascii="Sylfaen" w:hAnsi="Sylfaen" w:cs="Calibri"/>
          <w:lang w:val="ka-GE"/>
        </w:rPr>
        <w:t>000</w:t>
      </w:r>
      <w:r w:rsidRPr="00185807">
        <w:rPr>
          <w:rFonts w:ascii="Sylfaen" w:hAnsi="Sylfaen" w:cs="Calibri"/>
          <w:lang w:val="ka-GE"/>
        </w:rPr>
        <w:t>,0 ათასი ლარი;</w:t>
      </w:r>
    </w:p>
    <w:p w:rsidR="00395C5E" w:rsidRPr="00185807" w:rsidRDefault="00395C5E" w:rsidP="00395C5E">
      <w:pPr>
        <w:ind w:firstLine="567"/>
        <w:jc w:val="both"/>
        <w:rPr>
          <w:rFonts w:ascii="Sylfaen" w:hAnsi="Sylfaen" w:cs="Calibri"/>
          <w:lang w:val="en-US"/>
        </w:rPr>
      </w:pPr>
      <w:r w:rsidRPr="00185807">
        <w:rPr>
          <w:rFonts w:ascii="Sylfaen" w:hAnsi="Sylfaen" w:cs="Sylfaen"/>
          <w:lang w:val="ka-GE"/>
        </w:rPr>
        <w:t>ადგილობრივ</w:t>
      </w:r>
      <w:r w:rsidRPr="00185807">
        <w:rPr>
          <w:rFonts w:ascii="Sylfaen" w:hAnsi="Sylfaen" w:cs="Calibri"/>
          <w:lang w:val="ka-GE"/>
        </w:rPr>
        <w:t xml:space="preserve"> </w:t>
      </w:r>
      <w:r w:rsidRPr="00185807">
        <w:rPr>
          <w:rFonts w:ascii="Sylfaen" w:hAnsi="Sylfaen" w:cs="Sylfaen"/>
          <w:lang w:val="ka-GE"/>
        </w:rPr>
        <w:t>თვითმმართველ</w:t>
      </w:r>
      <w:r w:rsidRPr="00185807">
        <w:rPr>
          <w:rFonts w:ascii="Sylfaen" w:hAnsi="Sylfaen" w:cs="Calibri"/>
          <w:lang w:val="ka-GE"/>
        </w:rPr>
        <w:t xml:space="preserve"> </w:t>
      </w:r>
      <w:r w:rsidRPr="00185807">
        <w:rPr>
          <w:rFonts w:ascii="Sylfaen" w:hAnsi="Sylfaen" w:cs="Sylfaen"/>
          <w:lang w:val="ka-GE"/>
        </w:rPr>
        <w:t>ერთეულებში</w:t>
      </w:r>
      <w:r w:rsidRPr="00185807">
        <w:rPr>
          <w:rFonts w:ascii="Sylfaen" w:hAnsi="Sylfaen" w:cs="Calibri"/>
          <w:lang w:val="ka-GE"/>
        </w:rPr>
        <w:t xml:space="preserve"> </w:t>
      </w:r>
      <w:r w:rsidRPr="00185807">
        <w:rPr>
          <w:rFonts w:ascii="Sylfaen" w:hAnsi="Sylfaen" w:cs="Sylfaen"/>
          <w:lang w:val="ka-GE"/>
        </w:rPr>
        <w:t>განსახორციელებელი</w:t>
      </w:r>
      <w:r w:rsidRPr="00185807">
        <w:rPr>
          <w:rFonts w:ascii="Sylfaen" w:hAnsi="Sylfaen" w:cs="Calibri"/>
          <w:lang w:val="ka-GE"/>
        </w:rPr>
        <w:t xml:space="preserve"> </w:t>
      </w:r>
      <w:r w:rsidRPr="00185807">
        <w:rPr>
          <w:rFonts w:ascii="Sylfaen" w:hAnsi="Sylfaen" w:cs="Sylfaen"/>
          <w:lang w:val="ka-GE"/>
        </w:rPr>
        <w:t>სოციალური</w:t>
      </w:r>
      <w:r w:rsidRPr="00185807">
        <w:rPr>
          <w:rFonts w:ascii="Sylfaen" w:hAnsi="Sylfaen" w:cs="Calibri"/>
          <w:lang w:val="ka-GE"/>
        </w:rPr>
        <w:t xml:space="preserve"> </w:t>
      </w:r>
      <w:r w:rsidRPr="00185807">
        <w:rPr>
          <w:rFonts w:ascii="Sylfaen" w:hAnsi="Sylfaen" w:cs="Sylfaen"/>
          <w:lang w:val="ka-GE"/>
        </w:rPr>
        <w:t>და</w:t>
      </w:r>
      <w:r w:rsidRPr="00185807">
        <w:rPr>
          <w:rFonts w:ascii="Sylfaen" w:hAnsi="Sylfaen" w:cs="Calibri"/>
          <w:lang w:val="ka-GE"/>
        </w:rPr>
        <w:t xml:space="preserve"> </w:t>
      </w:r>
      <w:r w:rsidRPr="00185807">
        <w:rPr>
          <w:rFonts w:ascii="Sylfaen" w:hAnsi="Sylfaen" w:cs="Sylfaen"/>
          <w:lang w:val="ka-GE"/>
        </w:rPr>
        <w:t>ინფრასტრუქტურული</w:t>
      </w:r>
      <w:r w:rsidRPr="00185807">
        <w:rPr>
          <w:rFonts w:ascii="Sylfaen" w:hAnsi="Sylfaen" w:cs="Calibri"/>
          <w:lang w:val="ka-GE"/>
        </w:rPr>
        <w:t xml:space="preserve"> </w:t>
      </w:r>
      <w:r w:rsidRPr="00185807">
        <w:rPr>
          <w:rFonts w:ascii="Sylfaen" w:hAnsi="Sylfaen" w:cs="Sylfaen"/>
          <w:lang w:val="ka-GE"/>
        </w:rPr>
        <w:t>პროგრამები</w:t>
      </w:r>
      <w:r w:rsidRPr="00185807">
        <w:rPr>
          <w:rFonts w:ascii="Sylfaen" w:hAnsi="Sylfaen" w:cs="Calibri"/>
          <w:lang w:val="ka-GE"/>
        </w:rPr>
        <w:t xml:space="preserve"> </w:t>
      </w:r>
      <w:r w:rsidR="00B77569">
        <w:rPr>
          <w:rFonts w:ascii="Sylfaen" w:hAnsi="Sylfaen" w:cs="Calibri"/>
          <w:lang w:val="en-US"/>
        </w:rPr>
        <w:t>209</w:t>
      </w:r>
      <w:r w:rsidRPr="00185807">
        <w:rPr>
          <w:rFonts w:ascii="Sylfaen" w:hAnsi="Sylfaen" w:cs="Calibri"/>
          <w:lang w:val="ka-GE"/>
        </w:rPr>
        <w:t> </w:t>
      </w:r>
      <w:r w:rsidR="00B77569">
        <w:rPr>
          <w:rFonts w:ascii="Sylfaen" w:hAnsi="Sylfaen" w:cs="Calibri"/>
          <w:lang w:val="en-US"/>
        </w:rPr>
        <w:t>35</w:t>
      </w:r>
      <w:r w:rsidR="005A4CDD" w:rsidRPr="00185807">
        <w:rPr>
          <w:rFonts w:ascii="Sylfaen" w:hAnsi="Sylfaen" w:cs="Calibri"/>
          <w:lang w:val="ka-GE"/>
        </w:rPr>
        <w:t>0</w:t>
      </w:r>
      <w:r w:rsidRPr="00185807">
        <w:rPr>
          <w:rFonts w:ascii="Sylfaen" w:hAnsi="Sylfaen" w:cs="Calibri"/>
          <w:lang w:val="ka-GE"/>
        </w:rPr>
        <w:t>,</w:t>
      </w:r>
      <w:r w:rsidR="005A4CDD" w:rsidRPr="00185807">
        <w:rPr>
          <w:rFonts w:ascii="Sylfaen" w:hAnsi="Sylfaen" w:cs="Calibri"/>
          <w:lang w:val="ka-GE"/>
        </w:rPr>
        <w:t>0</w:t>
      </w:r>
      <w:r w:rsidRPr="00185807">
        <w:rPr>
          <w:rFonts w:ascii="Sylfaen" w:hAnsi="Sylfaen" w:cs="Calibri"/>
          <w:lang w:val="ka-GE"/>
        </w:rPr>
        <w:t xml:space="preserve"> </w:t>
      </w:r>
      <w:r w:rsidRPr="00185807">
        <w:rPr>
          <w:rFonts w:ascii="Sylfaen" w:hAnsi="Sylfaen" w:cs="Sylfaen"/>
          <w:lang w:val="ka-GE"/>
        </w:rPr>
        <w:t>ათასი</w:t>
      </w:r>
      <w:r w:rsidRPr="00185807">
        <w:rPr>
          <w:rFonts w:ascii="Sylfaen" w:hAnsi="Sylfaen" w:cs="Calibri"/>
          <w:lang w:val="ka-GE"/>
        </w:rPr>
        <w:t xml:space="preserve"> </w:t>
      </w:r>
      <w:r w:rsidRPr="00185807">
        <w:rPr>
          <w:rFonts w:ascii="Sylfaen" w:hAnsi="Sylfaen" w:cs="Sylfaen"/>
          <w:lang w:val="ka-GE"/>
        </w:rPr>
        <w:t>ლარი</w:t>
      </w:r>
      <w:r w:rsidRPr="00185807">
        <w:rPr>
          <w:rFonts w:ascii="Sylfaen" w:hAnsi="Sylfaen" w:cs="Calibri"/>
          <w:lang w:val="ka-GE"/>
        </w:rPr>
        <w:t>;</w:t>
      </w:r>
    </w:p>
    <w:p w:rsidR="00395C5E" w:rsidRPr="00AD3C87" w:rsidRDefault="00395C5E" w:rsidP="00395C5E">
      <w:pPr>
        <w:ind w:firstLine="567"/>
        <w:jc w:val="both"/>
        <w:rPr>
          <w:rFonts w:ascii="Sylfaen" w:hAnsi="Sylfaen" w:cs="Calibri"/>
          <w:highlight w:val="green"/>
          <w:lang w:val="en-US"/>
        </w:rPr>
      </w:pPr>
    </w:p>
    <w:p w:rsidR="00395C5E" w:rsidRPr="008806B5" w:rsidRDefault="00395C5E" w:rsidP="00395C5E">
      <w:pPr>
        <w:ind w:firstLine="567"/>
        <w:jc w:val="both"/>
        <w:rPr>
          <w:rFonts w:ascii="Sylfaen" w:hAnsi="Sylfaen" w:cs="Calibri"/>
          <w:sz w:val="16"/>
          <w:lang w:val="ka-GE"/>
        </w:rPr>
      </w:pPr>
    </w:p>
    <w:p w:rsidR="00395C5E" w:rsidRPr="008806B5" w:rsidRDefault="00395C5E" w:rsidP="00395C5E">
      <w:pPr>
        <w:autoSpaceDE w:val="0"/>
        <w:autoSpaceDN w:val="0"/>
        <w:adjustRightInd w:val="0"/>
        <w:jc w:val="both"/>
        <w:rPr>
          <w:rFonts w:ascii="Sylfaen" w:hAnsi="Sylfaen" w:cs="Sylfaen"/>
          <w:b/>
          <w:bCs/>
          <w:lang w:val="en-US" w:eastAsia="en-US"/>
        </w:rPr>
      </w:pPr>
      <w:r w:rsidRPr="008806B5">
        <w:rPr>
          <w:rFonts w:ascii="Sylfaen" w:hAnsi="Sylfaen" w:cs="Sylfaen"/>
          <w:b/>
          <w:bCs/>
          <w:lang w:val="ka-GE" w:eastAsia="en-US"/>
        </w:rPr>
        <w:t>აჭარის</w:t>
      </w:r>
      <w:r w:rsidRPr="008806B5">
        <w:rPr>
          <w:rFonts w:ascii="Sylfaen" w:hAnsi="Sylfaen" w:cs="Calibri"/>
          <w:b/>
          <w:bCs/>
          <w:lang w:val="ka-GE" w:eastAsia="en-US"/>
        </w:rPr>
        <w:t xml:space="preserve"> </w:t>
      </w:r>
      <w:r w:rsidRPr="008806B5">
        <w:rPr>
          <w:rFonts w:ascii="Sylfaen" w:hAnsi="Sylfaen" w:cs="Sylfaen"/>
          <w:b/>
          <w:bCs/>
          <w:lang w:val="ka-GE" w:eastAsia="en-US"/>
        </w:rPr>
        <w:t>ავტონომიური</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რესპუბლიკის</w:t>
      </w:r>
      <w:r>
        <w:rPr>
          <w:rFonts w:ascii="Sylfaen" w:hAnsi="Sylfaen" w:cs="Calibri"/>
          <w:b/>
          <w:bCs/>
          <w:lang w:val="ka-GE" w:eastAsia="en-US"/>
        </w:rPr>
        <w:t xml:space="preserve"> 202</w:t>
      </w:r>
      <w:r w:rsidR="004D729C">
        <w:rPr>
          <w:rFonts w:ascii="Sylfaen" w:hAnsi="Sylfaen" w:cs="Calibri"/>
          <w:b/>
          <w:bCs/>
          <w:lang w:val="en-US" w:eastAsia="en-US"/>
        </w:rPr>
        <w:t>4</w:t>
      </w:r>
      <w:r w:rsidRPr="008806B5">
        <w:rPr>
          <w:rFonts w:ascii="Sylfaen" w:hAnsi="Sylfaen" w:cs="Calibri"/>
          <w:b/>
          <w:bCs/>
          <w:lang w:val="ka-GE" w:eastAsia="en-US"/>
        </w:rPr>
        <w:t>-202</w:t>
      </w:r>
      <w:r w:rsidR="004D729C">
        <w:rPr>
          <w:rFonts w:ascii="Sylfaen" w:hAnsi="Sylfaen" w:cs="Calibri"/>
          <w:b/>
          <w:bCs/>
          <w:lang w:val="en-US" w:eastAsia="en-US"/>
        </w:rPr>
        <w:t>7</w:t>
      </w:r>
      <w:r w:rsidRPr="008806B5">
        <w:rPr>
          <w:rFonts w:ascii="Sylfaen" w:hAnsi="Sylfaen" w:cs="Calibri"/>
          <w:b/>
          <w:bCs/>
          <w:lang w:val="ka-GE" w:eastAsia="en-US"/>
        </w:rPr>
        <w:t xml:space="preserve"> </w:t>
      </w:r>
      <w:r w:rsidRPr="008806B5">
        <w:rPr>
          <w:rFonts w:ascii="Sylfaen" w:hAnsi="Sylfaen" w:cs="Sylfaen"/>
          <w:b/>
          <w:bCs/>
          <w:lang w:val="ka-GE" w:eastAsia="en-US"/>
        </w:rPr>
        <w:t>წლების</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რესპუბლიკური</w:t>
      </w:r>
      <w:r w:rsidRPr="008806B5">
        <w:rPr>
          <w:rFonts w:ascii="Sylfaen" w:hAnsi="Sylfaen" w:cs="Calibri"/>
          <w:b/>
          <w:bCs/>
          <w:lang w:val="ka-GE" w:eastAsia="en-US"/>
        </w:rPr>
        <w:t xml:space="preserve"> </w:t>
      </w:r>
      <w:r w:rsidRPr="008806B5">
        <w:rPr>
          <w:rFonts w:ascii="Sylfaen" w:hAnsi="Sylfaen" w:cs="Sylfaen"/>
          <w:b/>
          <w:bCs/>
          <w:lang w:val="ka-GE" w:eastAsia="en-US"/>
        </w:rPr>
        <w:t>ბიუჯეტის</w:t>
      </w:r>
      <w:r w:rsidRPr="008806B5">
        <w:rPr>
          <w:rFonts w:ascii="Sylfaen" w:hAnsi="Sylfaen" w:cs="Calibri"/>
          <w:b/>
          <w:bCs/>
          <w:lang w:val="ka-GE" w:eastAsia="en-US"/>
        </w:rPr>
        <w:t xml:space="preserve"> </w:t>
      </w:r>
      <w:r w:rsidRPr="008806B5">
        <w:rPr>
          <w:rFonts w:ascii="Sylfaen" w:hAnsi="Sylfaen" w:cs="Sylfaen"/>
          <w:b/>
          <w:bCs/>
          <w:lang w:val="ka-GE" w:eastAsia="en-US"/>
        </w:rPr>
        <w:t>მაჩვენებლები</w:t>
      </w:r>
    </w:p>
    <w:p w:rsidR="00395C5E" w:rsidRPr="00182C0C" w:rsidRDefault="00395C5E" w:rsidP="00395C5E">
      <w:pPr>
        <w:autoSpaceDE w:val="0"/>
        <w:autoSpaceDN w:val="0"/>
        <w:adjustRightInd w:val="0"/>
        <w:jc w:val="both"/>
        <w:rPr>
          <w:rFonts w:ascii="Sylfaen" w:hAnsi="Sylfaen" w:cs="Calibri"/>
          <w:b/>
          <w:bCs/>
          <w:highlight w:val="yellow"/>
          <w:lang w:val="en-US" w:eastAsia="en-US"/>
        </w:rPr>
      </w:pPr>
    </w:p>
    <w:p w:rsidR="00395C5E" w:rsidRPr="00182C0C" w:rsidRDefault="00395C5E" w:rsidP="00395C5E">
      <w:pPr>
        <w:autoSpaceDE w:val="0"/>
        <w:autoSpaceDN w:val="0"/>
        <w:adjustRightInd w:val="0"/>
        <w:ind w:firstLine="567"/>
        <w:rPr>
          <w:rFonts w:ascii="Sylfaen" w:hAnsi="Sylfaen" w:cs="Calibri"/>
          <w:b/>
          <w:bCs/>
          <w:sz w:val="16"/>
          <w:highlight w:val="yellow"/>
          <w:lang w:val="ka-GE" w:eastAsia="en-US"/>
        </w:rPr>
      </w:pP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ა) შემოსულობები:</w:t>
      </w: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20</w:t>
      </w:r>
      <w:r>
        <w:rPr>
          <w:rFonts w:ascii="Sylfaen" w:hAnsi="Sylfaen" w:cs="Calibri"/>
          <w:lang w:val="en-US"/>
        </w:rPr>
        <w:t>2</w:t>
      </w:r>
      <w:r w:rsidR="007978D1">
        <w:rPr>
          <w:rFonts w:ascii="Sylfaen" w:hAnsi="Sylfaen" w:cs="Calibri"/>
          <w:lang w:val="ka-GE"/>
        </w:rPr>
        <w:t>4</w:t>
      </w:r>
      <w:r w:rsidRPr="00B61A4E">
        <w:rPr>
          <w:rFonts w:ascii="Sylfaen" w:hAnsi="Sylfaen" w:cs="Calibri"/>
          <w:lang w:val="ka-GE"/>
        </w:rPr>
        <w:t xml:space="preserve"> </w:t>
      </w:r>
      <w:r w:rsidRPr="00B61A4E">
        <w:rPr>
          <w:rFonts w:ascii="Sylfaen" w:hAnsi="Sylfaen" w:cs="Sylfaen"/>
          <w:lang w:val="ka-GE"/>
        </w:rPr>
        <w:t>წლისათვის</w:t>
      </w:r>
      <w:r w:rsidRPr="00B61A4E">
        <w:rPr>
          <w:rFonts w:ascii="Sylfaen" w:hAnsi="Sylfaen" w:cs="Calibri"/>
          <w:lang w:val="ka-GE"/>
        </w:rPr>
        <w:t xml:space="preserve"> </w:t>
      </w:r>
      <w:r w:rsidRPr="00B61A4E">
        <w:rPr>
          <w:rFonts w:ascii="Sylfaen" w:hAnsi="Sylfaen" w:cs="Sylfaen"/>
          <w:lang w:val="ka-GE"/>
        </w:rPr>
        <w:t>ავტონომიური</w:t>
      </w:r>
      <w:r w:rsidRPr="00B61A4E">
        <w:rPr>
          <w:rFonts w:ascii="Sylfaen" w:hAnsi="Sylfaen" w:cs="Calibri"/>
          <w:lang w:val="ka-GE"/>
        </w:rPr>
        <w:t xml:space="preserve"> </w:t>
      </w:r>
      <w:r w:rsidRPr="00B61A4E">
        <w:rPr>
          <w:rFonts w:ascii="Sylfaen" w:hAnsi="Sylfaen" w:cs="Sylfaen"/>
          <w:lang w:val="ka-GE"/>
        </w:rPr>
        <w:t>რესპუბლიკის</w:t>
      </w:r>
      <w:r w:rsidRPr="00B61A4E">
        <w:rPr>
          <w:rFonts w:ascii="Sylfaen" w:hAnsi="Sylfaen" w:cs="Calibri"/>
          <w:lang w:val="ka-GE"/>
        </w:rPr>
        <w:t xml:space="preserve"> </w:t>
      </w:r>
      <w:r w:rsidRPr="00B61A4E">
        <w:rPr>
          <w:rFonts w:ascii="Sylfaen" w:hAnsi="Sylfaen" w:cs="Sylfaen"/>
          <w:lang w:val="ka-GE"/>
        </w:rPr>
        <w:t>რესპუბლიკური</w:t>
      </w:r>
      <w:r w:rsidRPr="00B61A4E">
        <w:rPr>
          <w:rFonts w:ascii="Sylfaen" w:hAnsi="Sylfaen" w:cs="Calibri"/>
          <w:lang w:val="ka-GE"/>
        </w:rPr>
        <w:t xml:space="preserve"> </w:t>
      </w:r>
      <w:r w:rsidRPr="00B61A4E">
        <w:rPr>
          <w:rFonts w:ascii="Sylfaen" w:hAnsi="Sylfaen" w:cs="Sylfaen"/>
          <w:lang w:val="ka-GE"/>
        </w:rPr>
        <w:t>ბიუჯეტის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w:t>
      </w:r>
      <w:r w:rsidRPr="00B61A4E">
        <w:rPr>
          <w:rFonts w:ascii="Sylfaen" w:hAnsi="Sylfaen" w:cs="Sylfaen"/>
          <w:lang w:val="ka-GE"/>
        </w:rPr>
        <w:t>განისაზღვრა</w:t>
      </w:r>
      <w:r w:rsidR="008A6501">
        <w:rPr>
          <w:rFonts w:ascii="Sylfaen" w:hAnsi="Sylfaen" w:cs="Sylfaen"/>
          <w:lang w:val="ka-GE"/>
        </w:rPr>
        <w:t xml:space="preserve"> </w:t>
      </w:r>
      <w:r w:rsidR="008A6501">
        <w:rPr>
          <w:rFonts w:ascii="Sylfaen" w:hAnsi="Sylfaen" w:cs="Calibri"/>
          <w:lang w:val="ka-GE"/>
        </w:rPr>
        <w:t>634</w:t>
      </w:r>
      <w:r>
        <w:rPr>
          <w:rFonts w:ascii="Sylfaen" w:hAnsi="Sylfaen" w:cs="Calibri"/>
          <w:lang w:val="ka-GE"/>
        </w:rPr>
        <w:t xml:space="preserve"> </w:t>
      </w:r>
      <w:r w:rsidR="007978D1">
        <w:rPr>
          <w:rFonts w:ascii="Sylfaen" w:hAnsi="Sylfaen" w:cs="Calibri"/>
          <w:lang w:val="ka-GE"/>
        </w:rPr>
        <w:t>100</w:t>
      </w:r>
      <w:r>
        <w:rPr>
          <w:rFonts w:ascii="Sylfaen" w:hAnsi="Sylfaen" w:cs="Calibri"/>
          <w:lang w:val="ka-GE"/>
        </w:rPr>
        <w:t>,</w:t>
      </w:r>
      <w:r w:rsidR="007978D1">
        <w:rPr>
          <w:rFonts w:ascii="Sylfaen" w:hAnsi="Sylfaen" w:cs="Calibri"/>
          <w:lang w:val="ka-GE"/>
        </w:rPr>
        <w:t>0</w:t>
      </w:r>
      <w:r w:rsidRPr="00B61A4E">
        <w:rPr>
          <w:rFonts w:ascii="Sylfaen" w:hAnsi="Sylfaen" w:cs="Calibri"/>
          <w:lang w:val="en-US"/>
        </w:rPr>
        <w:t xml:space="preserve"> </w:t>
      </w:r>
      <w:r w:rsidRPr="00B61A4E">
        <w:rPr>
          <w:rFonts w:ascii="Sylfaen" w:hAnsi="Sylfaen" w:cs="Sylfaen"/>
          <w:lang w:val="ka-GE"/>
        </w:rPr>
        <w:t>ათასი</w:t>
      </w:r>
      <w:r w:rsidRPr="00B61A4E">
        <w:rPr>
          <w:rFonts w:ascii="Sylfaen" w:hAnsi="Sylfaen" w:cs="Calibri"/>
          <w:lang w:val="ka-GE"/>
        </w:rPr>
        <w:t xml:space="preserve"> </w:t>
      </w:r>
      <w:r w:rsidRPr="00B61A4E">
        <w:rPr>
          <w:rFonts w:ascii="Sylfaen" w:hAnsi="Sylfaen" w:cs="Sylfaen"/>
          <w:lang w:val="ka-GE"/>
        </w:rPr>
        <w:t>ლარის</w:t>
      </w:r>
      <w:r w:rsidRPr="00B61A4E">
        <w:rPr>
          <w:rFonts w:ascii="Sylfaen" w:hAnsi="Sylfaen" w:cs="Calibri"/>
          <w:lang w:val="ka-GE"/>
        </w:rPr>
        <w:t xml:space="preserve"> </w:t>
      </w:r>
      <w:r w:rsidRPr="00B61A4E">
        <w:rPr>
          <w:rFonts w:ascii="Sylfaen" w:hAnsi="Sylfaen" w:cs="Sylfaen"/>
          <w:lang w:val="ka-GE"/>
        </w:rPr>
        <w:t>ოდენობით</w:t>
      </w:r>
      <w:r w:rsidRPr="00B61A4E">
        <w:rPr>
          <w:rFonts w:ascii="Sylfaen" w:hAnsi="Sylfaen" w:cs="Calibri"/>
          <w:lang w:val="ka-GE"/>
        </w:rPr>
        <w:t xml:space="preserve">, </w:t>
      </w:r>
      <w:r w:rsidRPr="00B61A4E">
        <w:rPr>
          <w:rFonts w:ascii="Sylfaen" w:hAnsi="Sylfaen" w:cs="Sylfaen"/>
          <w:lang w:val="ka-GE"/>
        </w:rPr>
        <w:t>მათ</w:t>
      </w:r>
      <w:r w:rsidRPr="00B61A4E">
        <w:rPr>
          <w:rFonts w:ascii="Sylfaen" w:hAnsi="Sylfaen" w:cs="Calibri"/>
          <w:lang w:val="ka-GE"/>
        </w:rPr>
        <w:t xml:space="preserve"> </w:t>
      </w:r>
      <w:r w:rsidRPr="00B61A4E">
        <w:rPr>
          <w:rFonts w:ascii="Sylfaen" w:hAnsi="Sylfaen" w:cs="Sylfaen"/>
          <w:lang w:val="ka-GE"/>
        </w:rPr>
        <w:t>შორის</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 xml:space="preserve"> </w:t>
      </w:r>
      <w:r w:rsidRPr="00B61A4E">
        <w:rPr>
          <w:rFonts w:ascii="Sylfaen" w:hAnsi="Sylfaen" w:cs="Sylfaen"/>
          <w:lang w:val="ka-GE"/>
        </w:rPr>
        <w:t>შეადგენს</w:t>
      </w:r>
      <w:r w:rsidRPr="00B61A4E">
        <w:rPr>
          <w:rFonts w:ascii="Sylfaen" w:hAnsi="Sylfaen" w:cs="Calibri"/>
          <w:lang w:val="ka-GE"/>
        </w:rPr>
        <w:t xml:space="preserve"> </w:t>
      </w:r>
      <w:r w:rsidR="007978D1">
        <w:rPr>
          <w:rFonts w:ascii="Sylfaen" w:hAnsi="Sylfaen" w:cs="Calibri"/>
          <w:lang w:val="en-US"/>
        </w:rPr>
        <w:t>5</w:t>
      </w:r>
      <w:r w:rsidR="00476833">
        <w:rPr>
          <w:rFonts w:ascii="Sylfaen" w:hAnsi="Sylfaen" w:cs="Calibri"/>
          <w:lang w:val="ka-GE"/>
        </w:rPr>
        <w:t>41</w:t>
      </w:r>
      <w:r w:rsidRPr="00B61A4E">
        <w:rPr>
          <w:rFonts w:ascii="Sylfaen" w:hAnsi="Sylfaen" w:cs="Calibri"/>
          <w:lang w:val="ka-GE"/>
        </w:rPr>
        <w:t xml:space="preserve"> </w:t>
      </w:r>
      <w:r w:rsidR="00D87BA0">
        <w:rPr>
          <w:rFonts w:ascii="Sylfaen" w:hAnsi="Sylfaen" w:cs="Calibri"/>
          <w:lang w:val="ka-GE"/>
        </w:rPr>
        <w:t>1</w:t>
      </w:r>
      <w:r w:rsidR="007978D1">
        <w:rPr>
          <w:rFonts w:ascii="Sylfaen" w:hAnsi="Sylfaen" w:cs="Calibri"/>
          <w:lang w:val="ka-GE"/>
        </w:rPr>
        <w:t>00</w:t>
      </w:r>
      <w:r w:rsidRPr="00B61A4E">
        <w:rPr>
          <w:rFonts w:ascii="Sylfaen" w:hAnsi="Sylfaen" w:cs="Calibri"/>
          <w:lang w:val="ka-GE"/>
        </w:rPr>
        <w:t>,</w:t>
      </w:r>
      <w:r w:rsidR="007978D1">
        <w:rPr>
          <w:rFonts w:ascii="Sylfaen" w:hAnsi="Sylfaen" w:cs="Calibri"/>
          <w:lang w:val="ka-GE"/>
        </w:rPr>
        <w:t>0</w:t>
      </w:r>
      <w:r w:rsidRPr="00B61A4E">
        <w:rPr>
          <w:rFonts w:ascii="Sylfaen" w:hAnsi="Sylfaen" w:cs="Calibri"/>
          <w:lang w:val="ka-GE"/>
        </w:rPr>
        <w:t xml:space="preserve"> </w:t>
      </w:r>
      <w:r w:rsidRPr="00B61A4E">
        <w:rPr>
          <w:rFonts w:ascii="Sylfaen" w:hAnsi="Sylfaen" w:cs="Sylfaen"/>
          <w:lang w:val="ka-GE"/>
        </w:rPr>
        <w:t>ათას</w:t>
      </w:r>
      <w:r w:rsidRPr="00B61A4E">
        <w:rPr>
          <w:rFonts w:ascii="Sylfaen" w:hAnsi="Sylfaen" w:cs="Calibri"/>
          <w:lang w:val="ka-GE"/>
        </w:rPr>
        <w:t xml:space="preserve"> </w:t>
      </w:r>
      <w:r w:rsidRPr="00B61A4E">
        <w:rPr>
          <w:rFonts w:ascii="Sylfaen" w:hAnsi="Sylfaen" w:cs="Sylfaen"/>
          <w:lang w:val="ka-GE"/>
        </w:rPr>
        <w:t>ლარს</w:t>
      </w:r>
      <w:r w:rsidRPr="00B61A4E">
        <w:rPr>
          <w:rFonts w:ascii="Sylfaen" w:hAnsi="Sylfaen" w:cs="Calibri"/>
          <w:lang w:val="ka-GE"/>
        </w:rPr>
        <w:t xml:space="preserve">. </w:t>
      </w:r>
      <w:r w:rsidRPr="00B61A4E">
        <w:rPr>
          <w:rFonts w:ascii="Sylfaen" w:hAnsi="Sylfaen" w:cs="Sylfaen"/>
          <w:lang w:val="ka-GE"/>
        </w:rPr>
        <w:t xml:space="preserve">საშემოსავლო გადასახადის </w:t>
      </w:r>
      <w:r>
        <w:rPr>
          <w:rFonts w:ascii="Sylfaen" w:hAnsi="Sylfaen" w:cs="Sylfaen"/>
          <w:lang w:val="en-US"/>
        </w:rPr>
        <w:t>202</w:t>
      </w:r>
      <w:r w:rsidR="007978D1">
        <w:rPr>
          <w:rFonts w:ascii="Sylfaen" w:hAnsi="Sylfaen" w:cs="Sylfaen"/>
          <w:lang w:val="ka-GE"/>
        </w:rPr>
        <w:t>4</w:t>
      </w:r>
      <w:r w:rsidRPr="00B61A4E">
        <w:rPr>
          <w:rFonts w:ascii="Sylfaen" w:hAnsi="Sylfaen" w:cs="Sylfaen"/>
          <w:lang w:val="ka-GE"/>
        </w:rPr>
        <w:t xml:space="preserve"> წლის საპროგნოზო მოცულობა შესაძლებელია განისაზღვროს </w:t>
      </w:r>
      <w:r w:rsidR="00D13EE5">
        <w:rPr>
          <w:rFonts w:ascii="Sylfaen" w:hAnsi="Sylfaen" w:cs="Sylfaen"/>
          <w:lang w:val="en-US"/>
        </w:rPr>
        <w:t>520</w:t>
      </w:r>
      <w:r w:rsidRPr="00B61A4E">
        <w:rPr>
          <w:rFonts w:ascii="Sylfaen" w:hAnsi="Sylfaen" w:cs="Sylfaen"/>
          <w:lang w:val="ka-GE"/>
        </w:rPr>
        <w:t> 000,0 ათასი ლარით;</w:t>
      </w:r>
    </w:p>
    <w:p w:rsidR="00395C5E" w:rsidRPr="00CF475D" w:rsidRDefault="00395C5E" w:rsidP="00395C5E">
      <w:pPr>
        <w:ind w:firstLine="567"/>
        <w:jc w:val="both"/>
        <w:rPr>
          <w:rFonts w:ascii="Sylfaen" w:hAnsi="Sylfaen" w:cs="Sylfaen"/>
          <w:lang w:val="en-US"/>
        </w:rPr>
      </w:pPr>
      <w:r w:rsidRPr="009D7155">
        <w:rPr>
          <w:rFonts w:ascii="Sylfaen" w:hAnsi="Sylfaen" w:cs="Calibri"/>
          <w:lang w:val="ka-GE"/>
        </w:rPr>
        <w:t>20</w:t>
      </w:r>
      <w:r w:rsidRPr="009D7155">
        <w:rPr>
          <w:rFonts w:ascii="Sylfaen" w:hAnsi="Sylfaen" w:cs="Calibri"/>
          <w:lang w:val="en-US"/>
        </w:rPr>
        <w:t>2</w:t>
      </w:r>
      <w:r w:rsidR="007978D1" w:rsidRPr="009D7155">
        <w:rPr>
          <w:rFonts w:ascii="Sylfaen" w:hAnsi="Sylfaen" w:cs="Calibri"/>
          <w:lang w:val="ka-GE"/>
        </w:rPr>
        <w:t>5</w:t>
      </w:r>
      <w:r w:rsidRPr="009D7155">
        <w:rPr>
          <w:rFonts w:ascii="Sylfaen" w:hAnsi="Sylfaen" w:cs="Calibri"/>
          <w:lang w:val="ka-GE"/>
        </w:rPr>
        <w:t>-20</w:t>
      </w:r>
      <w:r w:rsidRPr="009D7155">
        <w:rPr>
          <w:rFonts w:ascii="Sylfaen" w:hAnsi="Sylfaen" w:cs="Calibri"/>
          <w:lang w:val="en-US"/>
        </w:rPr>
        <w:t>2</w:t>
      </w:r>
      <w:r w:rsidR="007978D1" w:rsidRPr="009D7155">
        <w:rPr>
          <w:rFonts w:ascii="Sylfaen" w:hAnsi="Sylfaen" w:cs="Calibri"/>
          <w:lang w:val="ka-GE"/>
        </w:rPr>
        <w:t>7</w:t>
      </w:r>
      <w:r w:rsidRPr="009D7155">
        <w:rPr>
          <w:rFonts w:ascii="Sylfaen" w:hAnsi="Sylfaen" w:cs="Calibri"/>
          <w:lang w:val="ka-GE"/>
        </w:rPr>
        <w:t xml:space="preserve"> </w:t>
      </w:r>
      <w:r w:rsidRPr="009D7155">
        <w:rPr>
          <w:rFonts w:ascii="Sylfaen" w:hAnsi="Sylfaen" w:cs="Sylfaen"/>
          <w:lang w:val="ka-GE"/>
        </w:rPr>
        <w:t>წლის</w:t>
      </w:r>
      <w:r w:rsidRPr="009D7155">
        <w:rPr>
          <w:rFonts w:ascii="Sylfaen" w:hAnsi="Sylfaen" w:cs="Calibri"/>
          <w:lang w:val="ka-GE"/>
        </w:rPr>
        <w:t xml:space="preserve"> </w:t>
      </w:r>
      <w:r w:rsidRPr="009D7155">
        <w:rPr>
          <w:rFonts w:ascii="Sylfaen" w:hAnsi="Sylfaen" w:cs="Sylfaen"/>
          <w:lang w:val="ka-GE"/>
        </w:rPr>
        <w:t>საშემოსავლო</w:t>
      </w:r>
      <w:r w:rsidRPr="009D7155">
        <w:rPr>
          <w:rFonts w:ascii="Sylfaen" w:hAnsi="Sylfaen" w:cs="Calibri"/>
          <w:lang w:val="ka-GE"/>
        </w:rPr>
        <w:t xml:space="preserve"> </w:t>
      </w:r>
      <w:r w:rsidRPr="009D7155">
        <w:rPr>
          <w:rFonts w:ascii="Sylfaen" w:hAnsi="Sylfaen" w:cs="Sylfaen"/>
          <w:lang w:val="ka-GE"/>
        </w:rPr>
        <w:t>გადასახადის</w:t>
      </w:r>
      <w:r w:rsidRPr="009D7155">
        <w:rPr>
          <w:rFonts w:ascii="Sylfaen" w:hAnsi="Sylfaen" w:cs="Calibri"/>
          <w:lang w:val="ka-GE"/>
        </w:rPr>
        <w:t xml:space="preserve"> </w:t>
      </w:r>
      <w:r w:rsidRPr="009D7155">
        <w:rPr>
          <w:rFonts w:ascii="Sylfaen" w:hAnsi="Sylfaen" w:cs="Sylfaen"/>
          <w:lang w:val="ka-GE"/>
        </w:rPr>
        <w:t>პროგნოზი</w:t>
      </w:r>
      <w:r w:rsidRPr="009D7155">
        <w:rPr>
          <w:rFonts w:ascii="Sylfaen" w:hAnsi="Sylfaen" w:cs="Calibri"/>
          <w:lang w:val="ka-GE"/>
        </w:rPr>
        <w:t xml:space="preserve"> </w:t>
      </w:r>
      <w:r w:rsidRPr="009D7155">
        <w:rPr>
          <w:rFonts w:ascii="Sylfaen" w:hAnsi="Sylfaen" w:cs="Sylfaen"/>
          <w:lang w:val="ka-GE"/>
        </w:rPr>
        <w:t>განისაზღვრა შესაბამისად 20</w:t>
      </w:r>
      <w:r w:rsidRPr="009D7155">
        <w:rPr>
          <w:rFonts w:ascii="Sylfaen" w:hAnsi="Sylfaen" w:cs="Sylfaen"/>
          <w:lang w:val="en-US"/>
        </w:rPr>
        <w:t>2</w:t>
      </w:r>
      <w:r w:rsidR="007978D1" w:rsidRPr="009D7155">
        <w:rPr>
          <w:rFonts w:ascii="Sylfaen" w:hAnsi="Sylfaen" w:cs="Sylfaen"/>
          <w:lang w:val="ka-GE"/>
        </w:rPr>
        <w:t>5</w:t>
      </w:r>
      <w:r w:rsidRPr="009D7155">
        <w:rPr>
          <w:rFonts w:ascii="Sylfaen" w:hAnsi="Sylfaen" w:cs="Sylfaen"/>
          <w:lang w:val="ka-GE"/>
        </w:rPr>
        <w:t xml:space="preserve"> წელს </w:t>
      </w:r>
      <w:r w:rsidR="008D1716" w:rsidRPr="009D7155">
        <w:rPr>
          <w:rFonts w:ascii="Sylfaen" w:hAnsi="Sylfaen" w:cs="Sylfaen"/>
          <w:lang w:val="en-US"/>
        </w:rPr>
        <w:t>59</w:t>
      </w:r>
      <w:r w:rsidR="0077744D" w:rsidRPr="009D7155">
        <w:rPr>
          <w:rFonts w:ascii="Sylfaen" w:hAnsi="Sylfaen" w:cs="Sylfaen"/>
          <w:lang w:val="en-US"/>
        </w:rPr>
        <w:t>0</w:t>
      </w:r>
      <w:r w:rsidRPr="009D7155">
        <w:rPr>
          <w:rFonts w:ascii="Sylfaen" w:hAnsi="Sylfaen" w:cs="Sylfaen"/>
          <w:lang w:val="ka-GE"/>
        </w:rPr>
        <w:t> </w:t>
      </w:r>
      <w:r w:rsidR="005513A5" w:rsidRPr="009D7155">
        <w:rPr>
          <w:rFonts w:ascii="Sylfaen" w:hAnsi="Sylfaen" w:cs="Sylfaen"/>
          <w:lang w:val="en-US"/>
        </w:rPr>
        <w:t>0</w:t>
      </w:r>
      <w:r w:rsidRPr="009D7155">
        <w:rPr>
          <w:rFonts w:ascii="Sylfaen" w:hAnsi="Sylfaen" w:cs="Sylfaen"/>
          <w:lang w:val="ka-GE"/>
        </w:rPr>
        <w:t>00,0 ათასი ლარით, 20</w:t>
      </w:r>
      <w:r w:rsidRPr="009D7155">
        <w:rPr>
          <w:rFonts w:ascii="Sylfaen" w:hAnsi="Sylfaen" w:cs="Sylfaen"/>
          <w:lang w:val="en-US"/>
        </w:rPr>
        <w:t>2</w:t>
      </w:r>
      <w:r w:rsidR="007978D1" w:rsidRPr="009D7155">
        <w:rPr>
          <w:rFonts w:ascii="Sylfaen" w:hAnsi="Sylfaen" w:cs="Sylfaen"/>
          <w:lang w:val="en-US"/>
        </w:rPr>
        <w:t>6</w:t>
      </w:r>
      <w:r w:rsidRPr="009D7155">
        <w:rPr>
          <w:rFonts w:ascii="Sylfaen" w:hAnsi="Sylfaen" w:cs="Sylfaen"/>
          <w:lang w:val="ka-GE"/>
        </w:rPr>
        <w:t xml:space="preserve"> წელს </w:t>
      </w:r>
      <w:r w:rsidR="007978D1" w:rsidRPr="009D7155">
        <w:rPr>
          <w:rFonts w:ascii="Sylfaen" w:hAnsi="Sylfaen" w:cs="Sylfaen"/>
          <w:lang w:val="en-US"/>
        </w:rPr>
        <w:t>6</w:t>
      </w:r>
      <w:r w:rsidR="008D1716" w:rsidRPr="009D7155">
        <w:rPr>
          <w:rFonts w:ascii="Sylfaen" w:hAnsi="Sylfaen" w:cs="Sylfaen"/>
          <w:lang w:val="ka-GE"/>
        </w:rPr>
        <w:t>5</w:t>
      </w:r>
      <w:r w:rsidR="0077744D" w:rsidRPr="009D7155">
        <w:rPr>
          <w:rFonts w:ascii="Sylfaen" w:hAnsi="Sylfaen" w:cs="Sylfaen"/>
          <w:lang w:val="en-US"/>
        </w:rPr>
        <w:t>0</w:t>
      </w:r>
      <w:r w:rsidRPr="009D7155">
        <w:rPr>
          <w:rFonts w:ascii="Sylfaen" w:hAnsi="Sylfaen" w:cs="Sylfaen"/>
          <w:lang w:val="ka-GE"/>
        </w:rPr>
        <w:t xml:space="preserve"> </w:t>
      </w:r>
      <w:r w:rsidR="005513A5" w:rsidRPr="009D7155">
        <w:rPr>
          <w:rFonts w:ascii="Sylfaen" w:hAnsi="Sylfaen" w:cs="Sylfaen"/>
          <w:lang w:val="en-US"/>
        </w:rPr>
        <w:t>0</w:t>
      </w:r>
      <w:r w:rsidRPr="009D7155">
        <w:rPr>
          <w:rFonts w:ascii="Sylfaen" w:hAnsi="Sylfaen" w:cs="Sylfaen"/>
          <w:lang w:val="ka-GE"/>
        </w:rPr>
        <w:t>00,0 ათასი ლარით და 20</w:t>
      </w:r>
      <w:r w:rsidRPr="009D7155">
        <w:rPr>
          <w:rFonts w:ascii="Sylfaen" w:hAnsi="Sylfaen" w:cs="Sylfaen"/>
          <w:lang w:val="en-US"/>
        </w:rPr>
        <w:t>2</w:t>
      </w:r>
      <w:r w:rsidR="007978D1" w:rsidRPr="009D7155">
        <w:rPr>
          <w:rFonts w:ascii="Sylfaen" w:hAnsi="Sylfaen" w:cs="Sylfaen"/>
          <w:lang w:val="ka-GE"/>
        </w:rPr>
        <w:t>7</w:t>
      </w:r>
      <w:r w:rsidRPr="009D7155">
        <w:rPr>
          <w:rFonts w:ascii="Sylfaen" w:hAnsi="Sylfaen" w:cs="Sylfaen"/>
          <w:lang w:val="ka-GE"/>
        </w:rPr>
        <w:t xml:space="preserve"> წლისათვის </w:t>
      </w:r>
      <w:r w:rsidR="008D1716" w:rsidRPr="009D7155">
        <w:rPr>
          <w:rFonts w:ascii="Sylfaen" w:hAnsi="Sylfaen" w:cs="Sylfaen"/>
          <w:lang w:val="ka-GE"/>
        </w:rPr>
        <w:t>715</w:t>
      </w:r>
      <w:r w:rsidRPr="009D7155">
        <w:rPr>
          <w:rFonts w:ascii="Sylfaen" w:hAnsi="Sylfaen" w:cs="Sylfaen"/>
          <w:lang w:val="ka-GE"/>
        </w:rPr>
        <w:t> </w:t>
      </w:r>
      <w:r w:rsidR="008D1716" w:rsidRPr="009D7155">
        <w:rPr>
          <w:rFonts w:ascii="Sylfaen" w:hAnsi="Sylfaen" w:cs="Sylfaen"/>
          <w:lang w:val="ka-GE"/>
        </w:rPr>
        <w:t>0</w:t>
      </w:r>
      <w:r w:rsidRPr="009D7155">
        <w:rPr>
          <w:rFonts w:ascii="Sylfaen" w:hAnsi="Sylfaen" w:cs="Sylfaen"/>
          <w:lang w:val="ka-GE"/>
        </w:rPr>
        <w:t>00,0 ათასი ლარის ოდენობით.</w:t>
      </w:r>
      <w:r w:rsidRPr="00CF475D">
        <w:rPr>
          <w:rFonts w:ascii="Sylfaen" w:hAnsi="Sylfaen" w:cs="Sylfaen"/>
          <w:lang w:val="en-US"/>
        </w:rPr>
        <w:t xml:space="preserve"> </w:t>
      </w:r>
    </w:p>
    <w:p w:rsidR="004E36FA" w:rsidRDefault="004E36FA" w:rsidP="004E36FA">
      <w:pPr>
        <w:ind w:firstLine="567"/>
        <w:jc w:val="both"/>
        <w:rPr>
          <w:rFonts w:ascii="Sylfaen" w:hAnsi="Sylfaen" w:cs="Calibri"/>
          <w:lang w:val="ka-GE"/>
        </w:rPr>
      </w:pPr>
      <w:r w:rsidRPr="00BD195D">
        <w:rPr>
          <w:rFonts w:ascii="Sylfaen" w:hAnsi="Sylfaen" w:cs="Sylfaen"/>
          <w:lang w:val="ka-GE"/>
        </w:rPr>
        <w:t>პო</w:t>
      </w:r>
      <w:r w:rsidR="007978D1" w:rsidRPr="00BD195D">
        <w:rPr>
          <w:rFonts w:ascii="Sylfaen" w:hAnsi="Sylfaen" w:cs="Sylfaen"/>
          <w:lang w:val="ka-GE"/>
        </w:rPr>
        <w:t>ს</w:t>
      </w:r>
      <w:r w:rsidRPr="00BD195D">
        <w:rPr>
          <w:rFonts w:ascii="Sylfaen" w:hAnsi="Sylfaen" w:cs="Sylfaen"/>
          <w:lang w:val="ka-GE"/>
        </w:rPr>
        <w:t>ტპანდემიურ პერიოდში სწრაფი და ეფექტური საინვესტიციო პოლიტიკა საშუალებას მოგვცემს გაიზარდოს ავტონომიური</w:t>
      </w:r>
      <w:r w:rsidRPr="00BD195D">
        <w:rPr>
          <w:rFonts w:ascii="Sylfaen" w:hAnsi="Sylfaen" w:cs="Calibri"/>
          <w:lang w:val="ka-GE"/>
        </w:rPr>
        <w:t xml:space="preserve"> </w:t>
      </w:r>
      <w:r w:rsidRPr="00BD195D">
        <w:rPr>
          <w:rFonts w:ascii="Sylfaen" w:hAnsi="Sylfaen" w:cs="Sylfaen"/>
          <w:lang w:val="ka-GE"/>
        </w:rPr>
        <w:t>რესპუბლიკის</w:t>
      </w:r>
      <w:r w:rsidRPr="00BD195D">
        <w:rPr>
          <w:rFonts w:ascii="Sylfaen" w:hAnsi="Sylfaen" w:cs="Calibri"/>
          <w:lang w:val="ka-GE"/>
        </w:rPr>
        <w:t xml:space="preserve"> </w:t>
      </w:r>
      <w:r w:rsidRPr="00BD195D">
        <w:rPr>
          <w:rFonts w:ascii="Sylfaen" w:hAnsi="Sylfaen" w:cs="Sylfaen"/>
          <w:lang w:val="ka-GE"/>
        </w:rPr>
        <w:t>შემოსავლები,</w:t>
      </w:r>
      <w:r w:rsidRPr="00BD195D">
        <w:rPr>
          <w:rFonts w:ascii="Sylfaen" w:hAnsi="Sylfaen" w:cs="Calibri"/>
          <w:lang w:val="ka-GE"/>
        </w:rPr>
        <w:t xml:space="preserve"> </w:t>
      </w:r>
      <w:r w:rsidRPr="00BD195D">
        <w:rPr>
          <w:rFonts w:ascii="Sylfaen" w:hAnsi="Sylfaen" w:cs="Sylfaen"/>
          <w:lang w:val="ka-GE"/>
        </w:rPr>
        <w:t>გაუმჯობესდეს ეკონომიკური</w:t>
      </w:r>
      <w:r w:rsidRPr="00BD195D">
        <w:rPr>
          <w:rFonts w:ascii="Sylfaen" w:hAnsi="Sylfaen" w:cs="Calibri"/>
          <w:lang w:val="ka-GE"/>
        </w:rPr>
        <w:t xml:space="preserve"> </w:t>
      </w:r>
      <w:r w:rsidRPr="00BD195D">
        <w:rPr>
          <w:rFonts w:ascii="Sylfaen" w:hAnsi="Sylfaen" w:cs="Sylfaen"/>
          <w:lang w:val="ka-GE"/>
        </w:rPr>
        <w:t>და</w:t>
      </w:r>
      <w:r w:rsidRPr="00BD195D">
        <w:rPr>
          <w:rFonts w:ascii="Sylfaen" w:hAnsi="Sylfaen" w:cs="Calibri"/>
          <w:lang w:val="ka-GE"/>
        </w:rPr>
        <w:t xml:space="preserve"> </w:t>
      </w:r>
      <w:r w:rsidRPr="00BD195D">
        <w:rPr>
          <w:rFonts w:ascii="Sylfaen" w:hAnsi="Sylfaen" w:cs="Sylfaen"/>
          <w:lang w:val="ka-GE"/>
        </w:rPr>
        <w:t>სოციალური</w:t>
      </w:r>
      <w:r w:rsidRPr="00BD195D">
        <w:rPr>
          <w:rFonts w:ascii="Sylfaen" w:hAnsi="Sylfaen" w:cs="Calibri"/>
          <w:lang w:val="ka-GE"/>
        </w:rPr>
        <w:t xml:space="preserve"> </w:t>
      </w:r>
      <w:r w:rsidRPr="00BD195D">
        <w:rPr>
          <w:rFonts w:ascii="Sylfaen" w:hAnsi="Sylfaen" w:cs="Sylfaen"/>
          <w:lang w:val="ka-GE"/>
        </w:rPr>
        <w:t>ფონი</w:t>
      </w:r>
      <w:r w:rsidRPr="00BD195D">
        <w:rPr>
          <w:rFonts w:ascii="Sylfaen" w:hAnsi="Sylfaen" w:cs="Calibri"/>
          <w:lang w:val="ka-GE"/>
        </w:rPr>
        <w:t xml:space="preserve">, შეიქმნას </w:t>
      </w:r>
      <w:r w:rsidRPr="00BD195D">
        <w:rPr>
          <w:rFonts w:ascii="Sylfaen" w:hAnsi="Sylfaen" w:cs="Sylfaen"/>
          <w:lang w:val="ka-GE"/>
        </w:rPr>
        <w:t>ახალი</w:t>
      </w:r>
      <w:r w:rsidRPr="00BD195D">
        <w:rPr>
          <w:rFonts w:ascii="Sylfaen" w:hAnsi="Sylfaen" w:cs="Calibri"/>
          <w:lang w:val="ka-GE"/>
        </w:rPr>
        <w:t xml:space="preserve"> </w:t>
      </w:r>
      <w:r w:rsidRPr="00BD195D">
        <w:rPr>
          <w:rFonts w:ascii="Sylfaen" w:hAnsi="Sylfaen" w:cs="Sylfaen"/>
          <w:lang w:val="ka-GE"/>
        </w:rPr>
        <w:t>სამუშაო</w:t>
      </w:r>
      <w:r w:rsidRPr="00BD195D">
        <w:rPr>
          <w:rFonts w:ascii="Sylfaen" w:hAnsi="Sylfaen" w:cs="Calibri"/>
          <w:lang w:val="ka-GE"/>
        </w:rPr>
        <w:t xml:space="preserve"> </w:t>
      </w:r>
      <w:r w:rsidRPr="00BD195D">
        <w:rPr>
          <w:rFonts w:ascii="Sylfaen" w:hAnsi="Sylfaen" w:cs="Sylfaen"/>
          <w:lang w:val="ka-GE"/>
        </w:rPr>
        <w:t>ადგილები</w:t>
      </w:r>
      <w:r w:rsidRPr="00BD195D">
        <w:rPr>
          <w:rFonts w:ascii="Sylfaen" w:hAnsi="Sylfaen" w:cs="Calibri"/>
          <w:lang w:val="ka-GE"/>
        </w:rPr>
        <w:t xml:space="preserve">, გაიზარდოს </w:t>
      </w:r>
      <w:r w:rsidRPr="00BD195D">
        <w:rPr>
          <w:rFonts w:ascii="Sylfaen" w:hAnsi="Sylfaen" w:cs="Sylfaen"/>
          <w:lang w:val="ka-GE"/>
        </w:rPr>
        <w:t>დასაქმებულთა</w:t>
      </w:r>
      <w:r w:rsidRPr="00BD195D">
        <w:rPr>
          <w:rFonts w:ascii="Sylfaen" w:hAnsi="Sylfaen" w:cs="Calibri"/>
          <w:lang w:val="ka-GE"/>
        </w:rPr>
        <w:t xml:space="preserve"> </w:t>
      </w:r>
      <w:r w:rsidRPr="00BD195D">
        <w:rPr>
          <w:rFonts w:ascii="Sylfaen" w:hAnsi="Sylfaen" w:cs="Sylfaen"/>
          <w:lang w:val="ka-GE"/>
        </w:rPr>
        <w:t>რიცხოვნობა</w:t>
      </w:r>
      <w:r w:rsidRPr="00BD195D">
        <w:rPr>
          <w:rFonts w:ascii="Sylfaen" w:hAnsi="Sylfaen" w:cs="Calibri"/>
          <w:lang w:val="ka-GE"/>
        </w:rPr>
        <w:t xml:space="preserve"> </w:t>
      </w:r>
      <w:r w:rsidRPr="00BD195D">
        <w:rPr>
          <w:rFonts w:ascii="Sylfaen" w:hAnsi="Sylfaen" w:cs="Sylfaen"/>
          <w:lang w:val="ka-GE"/>
        </w:rPr>
        <w:t>და გააქტიურდეს</w:t>
      </w:r>
      <w:r w:rsidRPr="00BD195D">
        <w:rPr>
          <w:rFonts w:ascii="Sylfaen" w:hAnsi="Sylfaen" w:cs="Calibri"/>
          <w:lang w:val="ka-GE"/>
        </w:rPr>
        <w:t xml:space="preserve"> </w:t>
      </w:r>
      <w:r w:rsidRPr="00BD195D">
        <w:rPr>
          <w:rFonts w:ascii="Sylfaen" w:hAnsi="Sylfaen" w:cs="Sylfaen"/>
          <w:lang w:val="ka-GE"/>
        </w:rPr>
        <w:t>სამეწარმეო</w:t>
      </w:r>
      <w:r w:rsidRPr="00BD195D">
        <w:rPr>
          <w:rFonts w:ascii="Sylfaen" w:hAnsi="Sylfaen" w:cs="Calibri"/>
          <w:lang w:val="ka-GE"/>
        </w:rPr>
        <w:t xml:space="preserve"> </w:t>
      </w:r>
      <w:r w:rsidRPr="00BD195D">
        <w:rPr>
          <w:rFonts w:ascii="Sylfaen" w:hAnsi="Sylfaen" w:cs="Sylfaen"/>
          <w:lang w:val="ka-GE"/>
        </w:rPr>
        <w:t>სექტორი</w:t>
      </w:r>
      <w:r w:rsidRPr="00BD195D">
        <w:rPr>
          <w:rFonts w:ascii="Sylfaen" w:hAnsi="Sylfaen" w:cs="Calibri"/>
          <w:lang w:val="ka-GE"/>
        </w:rPr>
        <w:t>.</w:t>
      </w: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20</w:t>
      </w:r>
      <w:r>
        <w:rPr>
          <w:rFonts w:ascii="Sylfaen" w:hAnsi="Sylfaen" w:cs="Calibri"/>
          <w:lang w:val="en-US"/>
        </w:rPr>
        <w:t>2</w:t>
      </w:r>
      <w:r w:rsidR="007978D1">
        <w:rPr>
          <w:rFonts w:ascii="Sylfaen" w:hAnsi="Sylfaen" w:cs="Calibri"/>
          <w:lang w:val="ka-GE"/>
        </w:rPr>
        <w:t>4</w:t>
      </w:r>
      <w:r w:rsidRPr="00B61A4E">
        <w:rPr>
          <w:rFonts w:ascii="Sylfaen" w:hAnsi="Sylfaen" w:cs="Calibri"/>
          <w:lang w:val="ka-GE"/>
        </w:rPr>
        <w:t xml:space="preserve"> </w:t>
      </w:r>
      <w:r w:rsidRPr="00B61A4E">
        <w:rPr>
          <w:rFonts w:ascii="Sylfaen" w:hAnsi="Sylfaen" w:cs="Sylfaen"/>
          <w:lang w:val="ka-GE"/>
        </w:rPr>
        <w:t>წელს</w:t>
      </w:r>
      <w:r w:rsidRPr="00B61A4E">
        <w:rPr>
          <w:rFonts w:ascii="Sylfaen" w:hAnsi="Sylfaen" w:cs="Calibri"/>
          <w:lang w:val="ka-GE"/>
        </w:rPr>
        <w:t xml:space="preserve"> </w:t>
      </w:r>
      <w:r w:rsidRPr="00B61A4E">
        <w:rPr>
          <w:rFonts w:ascii="Sylfaen" w:hAnsi="Sylfaen" w:cs="Sylfaen"/>
          <w:lang w:val="ka-GE"/>
        </w:rPr>
        <w:t>სხვა</w:t>
      </w:r>
      <w:r w:rsidRPr="00B61A4E">
        <w:rPr>
          <w:rFonts w:ascii="Sylfaen" w:hAnsi="Sylfaen" w:cs="Calibri"/>
          <w:lang w:val="ka-GE"/>
        </w:rPr>
        <w:t xml:space="preserve"> </w:t>
      </w:r>
      <w:r w:rsidRPr="00B61A4E">
        <w:rPr>
          <w:rFonts w:ascii="Sylfaen" w:hAnsi="Sylfaen" w:cs="Sylfaen"/>
          <w:lang w:val="ka-GE"/>
        </w:rPr>
        <w:t>შემოსავლების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w:t>
      </w:r>
      <w:r w:rsidRPr="00B61A4E">
        <w:rPr>
          <w:rFonts w:ascii="Sylfaen" w:hAnsi="Sylfaen" w:cs="Sylfaen"/>
          <w:lang w:val="ka-GE"/>
        </w:rPr>
        <w:t>განისაზღვრა</w:t>
      </w:r>
      <w:r w:rsidRPr="00B61A4E">
        <w:rPr>
          <w:rFonts w:ascii="Sylfaen" w:hAnsi="Sylfaen" w:cs="Calibri"/>
          <w:lang w:val="ka-GE"/>
        </w:rPr>
        <w:t xml:space="preserve"> </w:t>
      </w:r>
      <w:r w:rsidR="00D05744">
        <w:rPr>
          <w:rFonts w:ascii="Sylfaen" w:hAnsi="Sylfaen" w:cs="Calibri"/>
          <w:lang w:val="en-US"/>
        </w:rPr>
        <w:t>21</w:t>
      </w:r>
      <w:r w:rsidRPr="00B61A4E">
        <w:rPr>
          <w:rFonts w:ascii="Sylfaen" w:hAnsi="Sylfaen" w:cs="Calibri"/>
          <w:lang w:val="en-US"/>
        </w:rPr>
        <w:t xml:space="preserve"> </w:t>
      </w:r>
      <w:r w:rsidR="007978D1">
        <w:rPr>
          <w:rFonts w:ascii="Sylfaen" w:hAnsi="Sylfaen" w:cs="Calibri"/>
          <w:lang w:val="ka-GE"/>
        </w:rPr>
        <w:t>100</w:t>
      </w:r>
      <w:r w:rsidRPr="00B61A4E">
        <w:rPr>
          <w:rFonts w:ascii="Sylfaen" w:hAnsi="Sylfaen" w:cs="Calibri"/>
          <w:lang w:val="ka-GE"/>
        </w:rPr>
        <w:t>,</w:t>
      </w:r>
      <w:r w:rsidR="007978D1">
        <w:rPr>
          <w:rFonts w:ascii="Sylfaen" w:hAnsi="Sylfaen" w:cs="Calibri"/>
          <w:lang w:val="ka-GE"/>
        </w:rPr>
        <w:t>0</w:t>
      </w:r>
      <w:r w:rsidRPr="00B61A4E">
        <w:rPr>
          <w:rFonts w:ascii="Sylfaen" w:hAnsi="Sylfaen" w:cs="Calibri"/>
          <w:lang w:val="ka-GE"/>
        </w:rPr>
        <w:t xml:space="preserve"> </w:t>
      </w:r>
      <w:r w:rsidRPr="00B61A4E">
        <w:rPr>
          <w:rFonts w:ascii="Sylfaen" w:hAnsi="Sylfaen" w:cs="Sylfaen"/>
          <w:lang w:val="ka-GE"/>
        </w:rPr>
        <w:t>ათასი</w:t>
      </w:r>
      <w:r w:rsidRPr="00B61A4E">
        <w:rPr>
          <w:rFonts w:ascii="Sylfaen" w:hAnsi="Sylfaen" w:cs="Calibri"/>
          <w:lang w:val="ka-GE"/>
        </w:rPr>
        <w:t xml:space="preserve"> </w:t>
      </w:r>
      <w:r w:rsidRPr="00B61A4E">
        <w:rPr>
          <w:rFonts w:ascii="Sylfaen" w:hAnsi="Sylfaen" w:cs="Sylfaen"/>
          <w:lang w:val="ka-GE"/>
        </w:rPr>
        <w:t>ლარით</w:t>
      </w:r>
      <w:r w:rsidRPr="00B61A4E">
        <w:rPr>
          <w:rFonts w:ascii="Sylfaen" w:hAnsi="Sylfaen" w:cs="Calibri"/>
          <w:lang w:val="ka-GE"/>
        </w:rPr>
        <w:t xml:space="preserve">, დეპოზიტებსა და ანგარიშებზე დარიცხული პროცენტები, </w:t>
      </w:r>
      <w:r w:rsidRPr="00B61A4E">
        <w:rPr>
          <w:rFonts w:ascii="Sylfaen" w:hAnsi="Sylfaen" w:cs="Sylfaen"/>
          <w:lang w:val="ka-GE"/>
        </w:rPr>
        <w:t>რენტა</w:t>
      </w:r>
      <w:r w:rsidRPr="00B61A4E">
        <w:rPr>
          <w:rFonts w:ascii="Sylfaen" w:hAnsi="Sylfaen" w:cs="Calibri"/>
          <w:lang w:val="ka-GE"/>
        </w:rPr>
        <w:t xml:space="preserve">, </w:t>
      </w:r>
      <w:r w:rsidRPr="00B61A4E">
        <w:rPr>
          <w:rFonts w:ascii="Sylfaen" w:hAnsi="Sylfaen" w:cs="Sylfaen"/>
          <w:lang w:val="ka-GE"/>
        </w:rPr>
        <w:t>საქონლისა</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მომსახურების</w:t>
      </w:r>
      <w:r w:rsidRPr="00B61A4E">
        <w:rPr>
          <w:rFonts w:ascii="Sylfaen" w:hAnsi="Sylfaen" w:cs="Calibri"/>
          <w:lang w:val="ka-GE"/>
        </w:rPr>
        <w:t xml:space="preserve"> </w:t>
      </w:r>
      <w:r w:rsidRPr="00B61A4E">
        <w:rPr>
          <w:rFonts w:ascii="Sylfaen" w:hAnsi="Sylfaen" w:cs="Sylfaen"/>
          <w:lang w:val="ka-GE"/>
        </w:rPr>
        <w:t>რეალიზაციის</w:t>
      </w:r>
      <w:r w:rsidRPr="00B61A4E">
        <w:rPr>
          <w:rFonts w:ascii="Sylfaen" w:hAnsi="Sylfaen" w:cs="Calibri"/>
          <w:lang w:val="ka-GE"/>
        </w:rPr>
        <w:t xml:space="preserve"> </w:t>
      </w:r>
      <w:r w:rsidRPr="00B61A4E">
        <w:rPr>
          <w:rFonts w:ascii="Sylfaen" w:hAnsi="Sylfaen" w:cs="Sylfaen"/>
          <w:lang w:val="ka-GE"/>
        </w:rPr>
        <w:t>კუთხით</w:t>
      </w:r>
      <w:r w:rsidRPr="00B61A4E">
        <w:rPr>
          <w:rFonts w:ascii="Sylfaen" w:hAnsi="Sylfaen" w:cs="Calibri"/>
          <w:lang w:val="ka-GE"/>
        </w:rPr>
        <w:t xml:space="preserve"> </w:t>
      </w:r>
      <w:r w:rsidRPr="00B61A4E">
        <w:rPr>
          <w:rFonts w:ascii="Sylfaen" w:hAnsi="Sylfaen" w:cs="Sylfaen"/>
          <w:lang w:val="ka-GE"/>
        </w:rPr>
        <w:t>მიღებული</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 xml:space="preserve">, </w:t>
      </w:r>
      <w:r w:rsidRPr="00B61A4E">
        <w:rPr>
          <w:rFonts w:ascii="Sylfaen" w:hAnsi="Sylfaen" w:cs="Sylfaen"/>
          <w:lang w:val="ka-GE"/>
        </w:rPr>
        <w:t>სანქციები</w:t>
      </w:r>
      <w:r w:rsidRPr="00B61A4E">
        <w:rPr>
          <w:rFonts w:ascii="Sylfaen" w:hAnsi="Sylfaen" w:cs="Calibri"/>
          <w:lang w:val="ka-GE"/>
        </w:rPr>
        <w:t xml:space="preserve"> (</w:t>
      </w:r>
      <w:r w:rsidRPr="00B61A4E">
        <w:rPr>
          <w:rFonts w:ascii="Sylfaen" w:hAnsi="Sylfaen" w:cs="Sylfaen"/>
          <w:lang w:val="ka-GE"/>
        </w:rPr>
        <w:t>ჯარიმები</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საურავები</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სხვა</w:t>
      </w:r>
      <w:r w:rsidRPr="00B61A4E">
        <w:rPr>
          <w:rFonts w:ascii="Sylfaen" w:hAnsi="Sylfaen" w:cs="Calibri"/>
          <w:lang w:val="ka-GE"/>
        </w:rPr>
        <w:t xml:space="preserve"> </w:t>
      </w:r>
      <w:r w:rsidRPr="00B61A4E">
        <w:rPr>
          <w:rFonts w:ascii="Sylfaen" w:hAnsi="Sylfaen" w:cs="Sylfaen"/>
          <w:lang w:val="ka-GE"/>
        </w:rPr>
        <w:t>არაკლასიფიცირებული</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w:t>
      </w:r>
    </w:p>
    <w:p w:rsidR="00395C5E" w:rsidRDefault="00395C5E" w:rsidP="00395C5E">
      <w:pPr>
        <w:ind w:firstLine="567"/>
        <w:jc w:val="both"/>
        <w:rPr>
          <w:rFonts w:ascii="Sylfaen" w:hAnsi="Sylfaen" w:cs="Calibri"/>
          <w:lang w:val="ka-GE"/>
        </w:rPr>
      </w:pPr>
      <w:r w:rsidRPr="00B61A4E">
        <w:rPr>
          <w:rFonts w:ascii="Sylfaen" w:hAnsi="Sylfaen" w:cs="Sylfaen"/>
          <w:lang w:val="ka-GE"/>
        </w:rPr>
        <w:t>არაფინანსური</w:t>
      </w:r>
      <w:r w:rsidRPr="00B61A4E">
        <w:rPr>
          <w:rFonts w:ascii="Sylfaen" w:hAnsi="Sylfaen" w:cs="Calibri"/>
          <w:lang w:val="ka-GE"/>
        </w:rPr>
        <w:t xml:space="preserve"> </w:t>
      </w:r>
      <w:r w:rsidRPr="00B61A4E">
        <w:rPr>
          <w:rFonts w:ascii="Sylfaen" w:hAnsi="Sylfaen" w:cs="Sylfaen"/>
          <w:lang w:val="ka-GE"/>
        </w:rPr>
        <w:t>აქტივების</w:t>
      </w:r>
      <w:r w:rsidRPr="00B61A4E">
        <w:rPr>
          <w:rFonts w:ascii="Sylfaen" w:hAnsi="Sylfaen" w:cs="Calibri"/>
          <w:lang w:val="ka-GE"/>
        </w:rPr>
        <w:t xml:space="preserve"> </w:t>
      </w:r>
      <w:r w:rsidRPr="00B61A4E">
        <w:rPr>
          <w:rFonts w:ascii="Sylfaen" w:hAnsi="Sylfaen" w:cs="Sylfaen"/>
          <w:lang w:val="ka-GE"/>
        </w:rPr>
        <w:t>კლების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20</w:t>
      </w:r>
      <w:r>
        <w:rPr>
          <w:rFonts w:ascii="Sylfaen" w:hAnsi="Sylfaen" w:cs="Calibri"/>
          <w:lang w:val="en-US"/>
        </w:rPr>
        <w:t>2</w:t>
      </w:r>
      <w:r w:rsidR="00D05744">
        <w:rPr>
          <w:rFonts w:ascii="Sylfaen" w:hAnsi="Sylfaen" w:cs="Calibri"/>
          <w:lang w:val="en-US"/>
        </w:rPr>
        <w:t>4</w:t>
      </w:r>
      <w:r w:rsidRPr="00B61A4E">
        <w:rPr>
          <w:rFonts w:ascii="Sylfaen" w:hAnsi="Sylfaen" w:cs="Calibri"/>
          <w:lang w:val="ka-GE"/>
        </w:rPr>
        <w:t xml:space="preserve"> წლისათვის </w:t>
      </w:r>
      <w:r w:rsidRPr="00B61A4E">
        <w:rPr>
          <w:rFonts w:ascii="Sylfaen" w:hAnsi="Sylfaen" w:cs="Sylfaen"/>
          <w:lang w:val="ka-GE"/>
        </w:rPr>
        <w:t>განისაზღვრა</w:t>
      </w:r>
      <w:r w:rsidRPr="00B61A4E">
        <w:rPr>
          <w:rFonts w:ascii="Sylfaen" w:hAnsi="Sylfaen" w:cs="Calibri"/>
          <w:lang w:val="ka-GE"/>
        </w:rPr>
        <w:t xml:space="preserve"> </w:t>
      </w:r>
      <w:r w:rsidR="00D05744">
        <w:rPr>
          <w:rFonts w:ascii="Sylfaen" w:hAnsi="Sylfaen" w:cs="Calibri"/>
          <w:lang w:val="en-US"/>
        </w:rPr>
        <w:t>93</w:t>
      </w:r>
      <w:r w:rsidRPr="00B61A4E">
        <w:rPr>
          <w:rFonts w:ascii="Sylfaen" w:hAnsi="Sylfaen" w:cs="Calibri"/>
          <w:lang w:val="ka-GE"/>
        </w:rPr>
        <w:t> </w:t>
      </w:r>
      <w:r w:rsidR="007978D1">
        <w:rPr>
          <w:rFonts w:ascii="Sylfaen" w:hAnsi="Sylfaen" w:cs="Calibri"/>
          <w:lang w:val="ka-GE"/>
        </w:rPr>
        <w:t>000</w:t>
      </w:r>
      <w:r w:rsidRPr="008806B5">
        <w:rPr>
          <w:rFonts w:ascii="Sylfaen" w:hAnsi="Sylfaen" w:cs="Calibri"/>
          <w:lang w:val="ka-GE"/>
        </w:rPr>
        <w:t>,</w:t>
      </w:r>
      <w:r w:rsidR="007978D1">
        <w:rPr>
          <w:rFonts w:ascii="Sylfaen" w:hAnsi="Sylfaen" w:cs="Calibri"/>
          <w:lang w:val="ka-GE"/>
        </w:rPr>
        <w:t>0</w:t>
      </w:r>
      <w:r w:rsidRPr="008806B5">
        <w:rPr>
          <w:rFonts w:ascii="Sylfaen" w:hAnsi="Sylfaen" w:cs="Calibri"/>
          <w:lang w:val="ka-GE"/>
        </w:rPr>
        <w:t xml:space="preserve"> </w:t>
      </w:r>
      <w:r w:rsidRPr="008806B5">
        <w:rPr>
          <w:rFonts w:ascii="Sylfaen" w:hAnsi="Sylfaen" w:cs="Sylfaen"/>
          <w:lang w:val="ka-GE"/>
        </w:rPr>
        <w:t>ათასი</w:t>
      </w:r>
      <w:r w:rsidRPr="008806B5">
        <w:rPr>
          <w:rFonts w:ascii="Sylfaen" w:hAnsi="Sylfaen" w:cs="Calibri"/>
          <w:lang w:val="ka-GE"/>
        </w:rPr>
        <w:t xml:space="preserve"> </w:t>
      </w:r>
      <w:r w:rsidRPr="008806B5">
        <w:rPr>
          <w:rFonts w:ascii="Sylfaen" w:hAnsi="Sylfaen" w:cs="Sylfaen"/>
          <w:lang w:val="ka-GE"/>
        </w:rPr>
        <w:t>ლარის</w:t>
      </w:r>
      <w:r w:rsidRPr="008806B5">
        <w:rPr>
          <w:rFonts w:ascii="Sylfaen" w:hAnsi="Sylfaen" w:cs="Calibri"/>
          <w:lang w:val="ka-GE"/>
        </w:rPr>
        <w:t xml:space="preserve"> </w:t>
      </w:r>
      <w:r w:rsidRPr="008806B5">
        <w:rPr>
          <w:rFonts w:ascii="Sylfaen" w:hAnsi="Sylfaen" w:cs="Sylfaen"/>
          <w:lang w:val="ka-GE"/>
        </w:rPr>
        <w:t>ოდენობით</w:t>
      </w:r>
      <w:r w:rsidRPr="008806B5">
        <w:rPr>
          <w:rFonts w:ascii="Sylfaen" w:hAnsi="Sylfaen" w:cs="Calibri"/>
          <w:lang w:val="ka-GE"/>
        </w:rPr>
        <w:t>.</w:t>
      </w:r>
    </w:p>
    <w:p w:rsidR="000B5787" w:rsidRDefault="000B5787" w:rsidP="00395C5E">
      <w:pPr>
        <w:ind w:firstLine="567"/>
        <w:jc w:val="both"/>
        <w:rPr>
          <w:rFonts w:ascii="Sylfaen" w:hAnsi="Sylfaen" w:cs="Calibri"/>
          <w:lang w:val="ka-GE"/>
        </w:rPr>
      </w:pPr>
    </w:p>
    <w:p w:rsidR="000B5787" w:rsidRPr="008806B5" w:rsidRDefault="00CA60D0" w:rsidP="00395C5E">
      <w:pPr>
        <w:ind w:firstLine="567"/>
        <w:jc w:val="both"/>
        <w:rPr>
          <w:rFonts w:ascii="Sylfaen" w:hAnsi="Sylfaen" w:cs="Calibri"/>
          <w:lang w:val="ka-GE"/>
        </w:rPr>
      </w:pPr>
      <w:r>
        <w:rPr>
          <w:rFonts w:ascii="Sylfaen" w:hAnsi="Sylfaen" w:cs="Sylfaen"/>
          <w:lang w:val="ka-GE"/>
        </w:rPr>
        <w:t xml:space="preserve">ბ) </w:t>
      </w:r>
      <w:r w:rsidRPr="008806B5">
        <w:rPr>
          <w:rFonts w:ascii="Sylfaen" w:hAnsi="Sylfaen" w:cs="Sylfaen"/>
          <w:lang w:val="ka-GE"/>
        </w:rPr>
        <w:t>ფინანსური</w:t>
      </w:r>
      <w:r w:rsidRPr="008806B5">
        <w:rPr>
          <w:rFonts w:ascii="Sylfaen" w:hAnsi="Sylfaen" w:cs="Calibri"/>
          <w:lang w:val="ka-GE"/>
        </w:rPr>
        <w:t xml:space="preserve"> </w:t>
      </w:r>
      <w:r w:rsidRPr="008806B5">
        <w:rPr>
          <w:rFonts w:ascii="Sylfaen" w:hAnsi="Sylfaen" w:cs="Sylfaen"/>
          <w:lang w:val="ka-GE"/>
        </w:rPr>
        <w:t>აქტივების</w:t>
      </w:r>
      <w:r w:rsidRPr="008806B5">
        <w:rPr>
          <w:rFonts w:ascii="Sylfaen" w:hAnsi="Sylfaen" w:cs="Calibri"/>
          <w:lang w:val="ka-GE"/>
        </w:rPr>
        <w:t xml:space="preserve"> </w:t>
      </w:r>
      <w:r w:rsidRPr="008806B5">
        <w:rPr>
          <w:rFonts w:ascii="Sylfaen" w:hAnsi="Sylfaen" w:cs="Sylfaen"/>
          <w:lang w:val="ka-GE"/>
        </w:rPr>
        <w:t>შემცირების</w:t>
      </w:r>
      <w:r w:rsidRPr="008806B5">
        <w:rPr>
          <w:rFonts w:ascii="Sylfaen" w:hAnsi="Sylfaen" w:cs="Calibri"/>
          <w:lang w:val="ka-GE"/>
        </w:rPr>
        <w:t xml:space="preserve"> </w:t>
      </w:r>
      <w:r w:rsidRPr="008806B5">
        <w:rPr>
          <w:rFonts w:ascii="Sylfaen" w:hAnsi="Sylfaen" w:cs="Sylfaen"/>
          <w:lang w:val="ka-GE"/>
        </w:rPr>
        <w:t>კუთხით</w:t>
      </w:r>
      <w:r w:rsidRPr="008806B5">
        <w:rPr>
          <w:rFonts w:ascii="Sylfaen" w:hAnsi="Sylfaen" w:cs="Calibri"/>
          <w:lang w:val="ka-GE"/>
        </w:rPr>
        <w:t xml:space="preserve"> (20</w:t>
      </w:r>
      <w:r>
        <w:rPr>
          <w:rFonts w:ascii="Sylfaen" w:hAnsi="Sylfaen" w:cs="Calibri"/>
          <w:lang w:val="en-US"/>
        </w:rPr>
        <w:t>2</w:t>
      </w:r>
      <w:r w:rsidR="007978D1">
        <w:rPr>
          <w:rFonts w:ascii="Sylfaen" w:hAnsi="Sylfaen" w:cs="Calibri"/>
          <w:lang w:val="ka-GE"/>
        </w:rPr>
        <w:t>4</w:t>
      </w:r>
      <w:r w:rsidRPr="008806B5">
        <w:rPr>
          <w:rFonts w:ascii="Sylfaen" w:hAnsi="Sylfaen" w:cs="Calibri"/>
          <w:lang w:val="ka-GE"/>
        </w:rPr>
        <w:t xml:space="preserve"> </w:t>
      </w:r>
      <w:r w:rsidRPr="008806B5">
        <w:rPr>
          <w:rFonts w:ascii="Sylfaen" w:hAnsi="Sylfaen" w:cs="Sylfaen"/>
          <w:lang w:val="ka-GE"/>
        </w:rPr>
        <w:t>წლისათვის</w:t>
      </w:r>
      <w:r w:rsidRPr="008806B5">
        <w:rPr>
          <w:rFonts w:ascii="Sylfaen" w:hAnsi="Sylfaen" w:cs="Calibri"/>
          <w:lang w:val="ka-GE"/>
        </w:rPr>
        <w:t xml:space="preserve"> </w:t>
      </w:r>
      <w:r w:rsidRPr="008806B5">
        <w:rPr>
          <w:rFonts w:ascii="Sylfaen" w:hAnsi="Sylfaen" w:cs="Sylfaen"/>
          <w:lang w:val="ka-GE"/>
        </w:rPr>
        <w:t>არსებული</w:t>
      </w:r>
      <w:r w:rsidRPr="008806B5">
        <w:rPr>
          <w:rFonts w:ascii="Sylfaen" w:hAnsi="Sylfaen" w:cs="Calibri"/>
          <w:lang w:val="ka-GE"/>
        </w:rPr>
        <w:t xml:space="preserve"> </w:t>
      </w:r>
      <w:r w:rsidRPr="008806B5">
        <w:rPr>
          <w:rFonts w:ascii="Sylfaen" w:hAnsi="Sylfaen" w:cs="Sylfaen"/>
          <w:lang w:val="ka-GE"/>
        </w:rPr>
        <w:t>ნაშთის</w:t>
      </w:r>
      <w:r w:rsidRPr="008806B5">
        <w:rPr>
          <w:rFonts w:ascii="Sylfaen" w:hAnsi="Sylfaen" w:cs="Calibri"/>
          <w:lang w:val="ka-GE"/>
        </w:rPr>
        <w:t xml:space="preserve"> </w:t>
      </w:r>
      <w:r w:rsidRPr="008806B5">
        <w:rPr>
          <w:rFonts w:ascii="Sylfaen" w:hAnsi="Sylfaen" w:cs="Sylfaen"/>
          <w:lang w:val="ka-GE"/>
        </w:rPr>
        <w:t>გამოყენება</w:t>
      </w:r>
      <w:r w:rsidRPr="008806B5">
        <w:rPr>
          <w:rFonts w:ascii="Sylfaen" w:hAnsi="Sylfaen" w:cs="Calibri"/>
          <w:lang w:val="ka-GE"/>
        </w:rPr>
        <w:t xml:space="preserve">) </w:t>
      </w:r>
      <w:r w:rsidRPr="008806B5">
        <w:rPr>
          <w:rFonts w:ascii="Sylfaen" w:hAnsi="Sylfaen" w:cs="Sylfaen"/>
          <w:lang w:val="ka-GE"/>
        </w:rPr>
        <w:t>იგეგმება</w:t>
      </w:r>
      <w:r w:rsidRPr="008806B5">
        <w:rPr>
          <w:rFonts w:ascii="Sylfaen" w:hAnsi="Sylfaen" w:cs="Calibri"/>
          <w:lang w:val="ka-GE"/>
        </w:rPr>
        <w:t xml:space="preserve"> </w:t>
      </w:r>
      <w:r w:rsidR="00D05744">
        <w:rPr>
          <w:rFonts w:ascii="Sylfaen" w:hAnsi="Sylfaen" w:cs="Calibri"/>
          <w:lang w:val="ka-GE"/>
        </w:rPr>
        <w:t>66</w:t>
      </w:r>
      <w:r w:rsidRPr="008806B5">
        <w:rPr>
          <w:rFonts w:ascii="Sylfaen" w:hAnsi="Sylfaen" w:cs="Calibri"/>
          <w:lang w:val="ka-GE"/>
        </w:rPr>
        <w:t> </w:t>
      </w:r>
      <w:r>
        <w:rPr>
          <w:rFonts w:ascii="Sylfaen" w:hAnsi="Sylfaen" w:cs="Calibri"/>
          <w:lang w:val="en-US"/>
        </w:rPr>
        <w:t>000</w:t>
      </w:r>
      <w:r w:rsidRPr="008806B5">
        <w:rPr>
          <w:rFonts w:ascii="Sylfaen" w:hAnsi="Sylfaen" w:cs="Calibri"/>
          <w:lang w:val="ka-GE"/>
        </w:rPr>
        <w:t>,</w:t>
      </w:r>
      <w:r w:rsidRPr="008806B5">
        <w:rPr>
          <w:rFonts w:ascii="Sylfaen" w:hAnsi="Sylfaen" w:cs="Calibri"/>
          <w:lang w:val="en-US"/>
        </w:rPr>
        <w:t>0</w:t>
      </w:r>
      <w:r w:rsidRPr="008806B5">
        <w:rPr>
          <w:rFonts w:ascii="Sylfaen" w:hAnsi="Sylfaen" w:cs="Calibri"/>
          <w:lang w:val="ka-GE"/>
        </w:rPr>
        <w:t xml:space="preserve"> </w:t>
      </w:r>
      <w:r w:rsidRPr="008806B5">
        <w:rPr>
          <w:rFonts w:ascii="Sylfaen" w:hAnsi="Sylfaen" w:cs="Sylfaen"/>
          <w:lang w:val="ka-GE"/>
        </w:rPr>
        <w:t>ათასი</w:t>
      </w:r>
      <w:r w:rsidRPr="008806B5">
        <w:rPr>
          <w:rFonts w:ascii="Sylfaen" w:hAnsi="Sylfaen" w:cs="Calibri"/>
          <w:lang w:val="ka-GE"/>
        </w:rPr>
        <w:t xml:space="preserve"> </w:t>
      </w:r>
      <w:r w:rsidRPr="008806B5">
        <w:rPr>
          <w:rFonts w:ascii="Sylfaen" w:hAnsi="Sylfaen" w:cs="Sylfaen"/>
          <w:lang w:val="ka-GE"/>
        </w:rPr>
        <w:t>ლარის</w:t>
      </w:r>
      <w:r w:rsidRPr="008806B5">
        <w:rPr>
          <w:rFonts w:ascii="Sylfaen" w:hAnsi="Sylfaen" w:cs="Calibri"/>
          <w:lang w:val="ka-GE"/>
        </w:rPr>
        <w:t xml:space="preserve"> </w:t>
      </w:r>
      <w:r w:rsidRPr="008806B5">
        <w:rPr>
          <w:rFonts w:ascii="Sylfaen" w:hAnsi="Sylfaen" w:cs="Sylfaen"/>
          <w:lang w:val="ka-GE"/>
        </w:rPr>
        <w:t>გამოყენება</w:t>
      </w:r>
      <w:r w:rsidRPr="008806B5">
        <w:rPr>
          <w:rFonts w:ascii="Sylfaen" w:hAnsi="Sylfaen" w:cs="Calibri"/>
          <w:lang w:val="ka-GE"/>
        </w:rPr>
        <w:t>.</w:t>
      </w:r>
    </w:p>
    <w:p w:rsidR="00395C5E" w:rsidRPr="009577BB" w:rsidRDefault="00395C5E" w:rsidP="00395C5E">
      <w:pPr>
        <w:ind w:firstLine="567"/>
        <w:jc w:val="both"/>
        <w:rPr>
          <w:rFonts w:ascii="Sylfaen" w:hAnsi="Sylfaen" w:cs="Calibri"/>
          <w:sz w:val="14"/>
          <w:lang w:val="ka-GE"/>
        </w:rPr>
      </w:pPr>
    </w:p>
    <w:p w:rsidR="00395C5E" w:rsidRDefault="00395C5E" w:rsidP="00395C5E">
      <w:pPr>
        <w:ind w:firstLine="567"/>
        <w:jc w:val="both"/>
        <w:rPr>
          <w:rFonts w:ascii="Sylfaen" w:hAnsi="Sylfaen" w:cs="Calibri"/>
          <w:lang w:val="ka-GE"/>
        </w:rPr>
      </w:pPr>
    </w:p>
    <w:p w:rsidR="00395C5E" w:rsidRPr="009577BB" w:rsidRDefault="00CA60D0" w:rsidP="00395C5E">
      <w:pPr>
        <w:ind w:firstLine="567"/>
        <w:jc w:val="both"/>
        <w:rPr>
          <w:rFonts w:ascii="Sylfaen" w:hAnsi="Sylfaen" w:cs="Calibri"/>
          <w:lang w:val="ka-GE"/>
        </w:rPr>
      </w:pPr>
      <w:r>
        <w:rPr>
          <w:rFonts w:ascii="Sylfaen" w:hAnsi="Sylfaen" w:cs="Calibri"/>
          <w:lang w:val="ka-GE"/>
        </w:rPr>
        <w:lastRenderedPageBreak/>
        <w:t>გ</w:t>
      </w:r>
      <w:r w:rsidR="00395C5E" w:rsidRPr="009577BB">
        <w:rPr>
          <w:rFonts w:ascii="Sylfaen" w:hAnsi="Sylfaen" w:cs="Calibri"/>
          <w:lang w:val="ka-GE"/>
        </w:rPr>
        <w:t>) გადასახდელები:</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ind w:firstLine="567"/>
        <w:jc w:val="both"/>
        <w:rPr>
          <w:rFonts w:ascii="Sylfaen" w:hAnsi="Sylfaen" w:cs="Calibri"/>
          <w:lang w:val="ka-GE"/>
        </w:rPr>
      </w:pPr>
      <w:r w:rsidRPr="009577BB">
        <w:rPr>
          <w:rFonts w:ascii="Sylfaen" w:hAnsi="Sylfaen" w:cs="Calibri"/>
          <w:lang w:val="ka-GE"/>
        </w:rPr>
        <w:t>20</w:t>
      </w:r>
      <w:r>
        <w:rPr>
          <w:rFonts w:ascii="Sylfaen" w:hAnsi="Sylfaen" w:cs="Calibri"/>
          <w:lang w:val="en-US"/>
        </w:rPr>
        <w:t>2</w:t>
      </w:r>
      <w:r w:rsidR="007978D1">
        <w:rPr>
          <w:rFonts w:ascii="Sylfaen" w:hAnsi="Sylfaen" w:cs="Calibri"/>
          <w:lang w:val="ka-GE"/>
        </w:rPr>
        <w:t>4</w:t>
      </w:r>
      <w:r w:rsidRPr="009577BB">
        <w:rPr>
          <w:rFonts w:ascii="Sylfaen" w:hAnsi="Sylfaen" w:cs="Calibri"/>
          <w:lang w:val="ka-GE"/>
        </w:rPr>
        <w:t xml:space="preserve"> </w:t>
      </w:r>
      <w:r w:rsidRPr="009577BB">
        <w:rPr>
          <w:rFonts w:ascii="Sylfaen" w:hAnsi="Sylfaen" w:cs="Sylfaen"/>
          <w:lang w:val="ka-GE"/>
        </w:rPr>
        <w:t>წლისათვის</w:t>
      </w:r>
      <w:r w:rsidRPr="009577BB">
        <w:rPr>
          <w:rFonts w:ascii="Sylfaen" w:hAnsi="Sylfaen" w:cs="Calibri"/>
          <w:lang w:val="ka-GE"/>
        </w:rPr>
        <w:t xml:space="preserve"> </w:t>
      </w:r>
      <w:r w:rsidRPr="009577BB">
        <w:rPr>
          <w:rFonts w:ascii="Sylfaen" w:hAnsi="Sylfaen" w:cs="Sylfaen"/>
          <w:lang w:val="ka-GE"/>
        </w:rPr>
        <w:t>ავტონომიური</w:t>
      </w:r>
      <w:r w:rsidRPr="009577BB">
        <w:rPr>
          <w:rFonts w:ascii="Sylfaen" w:hAnsi="Sylfaen" w:cs="Calibri"/>
          <w:lang w:val="ka-GE"/>
        </w:rPr>
        <w:t xml:space="preserve"> </w:t>
      </w:r>
      <w:r w:rsidRPr="009577BB">
        <w:rPr>
          <w:rFonts w:ascii="Sylfaen" w:hAnsi="Sylfaen" w:cs="Sylfaen"/>
          <w:lang w:val="ka-GE"/>
        </w:rPr>
        <w:t>რესპუბლიკის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გადასახდელების </w:t>
      </w:r>
      <w:r w:rsidRPr="009577BB">
        <w:rPr>
          <w:rFonts w:ascii="Sylfaen" w:hAnsi="Sylfaen" w:cs="Sylfaen"/>
          <w:lang w:val="ka-GE"/>
        </w:rPr>
        <w:t>საპროგნოზო</w:t>
      </w:r>
      <w:r w:rsidRPr="009577BB">
        <w:rPr>
          <w:rFonts w:ascii="Sylfaen" w:hAnsi="Sylfaen" w:cs="Calibri"/>
          <w:lang w:val="ka-GE"/>
        </w:rPr>
        <w:t xml:space="preserve"> </w:t>
      </w:r>
      <w:r w:rsidRPr="009577BB">
        <w:rPr>
          <w:rFonts w:ascii="Sylfaen" w:hAnsi="Sylfaen" w:cs="Sylfaen"/>
          <w:lang w:val="ka-GE"/>
        </w:rPr>
        <w:t>მაჩვენებელი</w:t>
      </w:r>
      <w:r w:rsidRPr="009577BB">
        <w:rPr>
          <w:rFonts w:ascii="Sylfaen" w:hAnsi="Sylfaen" w:cs="Calibri"/>
          <w:lang w:val="ka-GE"/>
        </w:rPr>
        <w:t xml:space="preserve"> </w:t>
      </w:r>
      <w:r w:rsidRPr="009577BB">
        <w:rPr>
          <w:rFonts w:ascii="Sylfaen" w:hAnsi="Sylfaen" w:cs="Sylfaen"/>
          <w:lang w:val="ka-GE"/>
        </w:rPr>
        <w:t>განისაზღვრა</w:t>
      </w:r>
      <w:r w:rsidRPr="009577BB">
        <w:rPr>
          <w:rFonts w:ascii="Sylfaen" w:hAnsi="Sylfaen" w:cs="Calibri"/>
          <w:lang w:val="ka-GE"/>
        </w:rPr>
        <w:t xml:space="preserve"> </w:t>
      </w:r>
      <w:r w:rsidR="00D05744">
        <w:rPr>
          <w:rFonts w:ascii="Sylfaen" w:hAnsi="Sylfaen" w:cs="Calibri"/>
          <w:lang w:val="en-US"/>
        </w:rPr>
        <w:t>700</w:t>
      </w:r>
      <w:r w:rsidR="00FB4EAB">
        <w:rPr>
          <w:rFonts w:ascii="Sylfaen" w:hAnsi="Sylfaen" w:cs="Calibri"/>
          <w:lang w:val="en-US"/>
        </w:rPr>
        <w:t xml:space="preserve"> </w:t>
      </w:r>
      <w:r w:rsidR="007978D1">
        <w:rPr>
          <w:rFonts w:ascii="Sylfaen" w:hAnsi="Sylfaen" w:cs="Calibri"/>
          <w:lang w:val="ka-GE"/>
        </w:rPr>
        <w:t>100,0</w:t>
      </w:r>
      <w:r w:rsidRPr="009577BB">
        <w:rPr>
          <w:rFonts w:ascii="Sylfaen" w:hAnsi="Sylfaen" w:cs="Calibri"/>
          <w:lang w:val="ka-GE"/>
        </w:rPr>
        <w:t xml:space="preserve"> </w:t>
      </w:r>
      <w:r w:rsidRPr="009577BB">
        <w:rPr>
          <w:rFonts w:ascii="Sylfaen" w:hAnsi="Sylfaen" w:cs="Sylfaen"/>
          <w:lang w:val="ka-GE"/>
        </w:rPr>
        <w:t>ათასი</w:t>
      </w:r>
      <w:r w:rsidRPr="009577BB">
        <w:rPr>
          <w:rFonts w:ascii="Sylfaen" w:hAnsi="Sylfaen" w:cs="Calibri"/>
          <w:lang w:val="ka-GE"/>
        </w:rPr>
        <w:t xml:space="preserve"> </w:t>
      </w:r>
      <w:r w:rsidRPr="009577BB">
        <w:rPr>
          <w:rFonts w:ascii="Sylfaen" w:hAnsi="Sylfaen" w:cs="Sylfaen"/>
          <w:lang w:val="ka-GE"/>
        </w:rPr>
        <w:t>ლარის</w:t>
      </w:r>
      <w:r w:rsidRPr="009577BB">
        <w:rPr>
          <w:rFonts w:ascii="Sylfaen" w:hAnsi="Sylfaen" w:cs="Calibri"/>
          <w:lang w:val="ka-GE"/>
        </w:rPr>
        <w:t xml:space="preserve"> </w:t>
      </w:r>
      <w:r w:rsidRPr="009577BB">
        <w:rPr>
          <w:rFonts w:ascii="Sylfaen" w:hAnsi="Sylfaen" w:cs="Sylfaen"/>
          <w:lang w:val="ka-GE"/>
        </w:rPr>
        <w:t>ოდენობით</w:t>
      </w:r>
      <w:r w:rsidRPr="009577BB">
        <w:rPr>
          <w:rFonts w:ascii="Sylfaen" w:hAnsi="Sylfaen" w:cs="Calibri"/>
          <w:lang w:val="ka-GE"/>
        </w:rPr>
        <w:t xml:space="preserve">. </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spacing w:line="276" w:lineRule="auto"/>
        <w:ind w:firstLine="567"/>
        <w:jc w:val="both"/>
        <w:rPr>
          <w:rFonts w:ascii="Sylfaen" w:hAnsi="Sylfaen" w:cs="Calibri"/>
          <w:lang w:val="ka-GE"/>
        </w:rPr>
      </w:pPr>
      <w:r w:rsidRPr="009577BB">
        <w:rPr>
          <w:rFonts w:ascii="Sylfaen" w:hAnsi="Sylfaen" w:cs="Calibri"/>
          <w:lang w:val="ka-GE"/>
        </w:rPr>
        <w:t>20</w:t>
      </w:r>
      <w:r>
        <w:rPr>
          <w:rFonts w:ascii="Sylfaen" w:hAnsi="Sylfaen" w:cs="Calibri"/>
          <w:lang w:val="en-US"/>
        </w:rPr>
        <w:t>2</w:t>
      </w:r>
      <w:r w:rsidR="007978D1">
        <w:rPr>
          <w:rFonts w:ascii="Sylfaen" w:hAnsi="Sylfaen" w:cs="Calibri"/>
          <w:lang w:val="ka-GE"/>
        </w:rPr>
        <w:t>4</w:t>
      </w:r>
      <w:r w:rsidRPr="009577BB">
        <w:rPr>
          <w:rFonts w:ascii="Sylfaen" w:hAnsi="Sylfaen" w:cs="Calibri"/>
          <w:lang w:val="ka-GE"/>
        </w:rPr>
        <w:t xml:space="preserve"> </w:t>
      </w:r>
      <w:r w:rsidRPr="009577BB">
        <w:rPr>
          <w:rFonts w:ascii="Sylfaen" w:hAnsi="Sylfaen" w:cs="Sylfaen"/>
          <w:lang w:val="ka-GE"/>
        </w:rPr>
        <w:t>წლის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w:t>
      </w:r>
      <w:r w:rsidRPr="009577BB">
        <w:rPr>
          <w:rFonts w:ascii="Sylfaen" w:hAnsi="Sylfaen" w:cs="Sylfaen"/>
          <w:lang w:val="ka-GE"/>
        </w:rPr>
        <w:t>გადასახდელები</w:t>
      </w:r>
      <w:r w:rsidRPr="009577BB">
        <w:rPr>
          <w:rFonts w:ascii="Sylfaen" w:hAnsi="Sylfaen" w:cs="Calibri"/>
          <w:lang w:val="ka-GE"/>
        </w:rPr>
        <w:t xml:space="preserve"> </w:t>
      </w:r>
      <w:r w:rsidRPr="009577BB">
        <w:rPr>
          <w:rFonts w:ascii="Sylfaen" w:hAnsi="Sylfaen" w:cs="Sylfaen"/>
          <w:lang w:val="ka-GE"/>
        </w:rPr>
        <w:t>მხარჯავი</w:t>
      </w:r>
      <w:r w:rsidRPr="009577BB">
        <w:rPr>
          <w:rFonts w:ascii="Sylfaen" w:hAnsi="Sylfaen" w:cs="Calibri"/>
          <w:lang w:val="ka-GE"/>
        </w:rPr>
        <w:t xml:space="preserve"> </w:t>
      </w:r>
      <w:r w:rsidRPr="009577BB">
        <w:rPr>
          <w:rFonts w:ascii="Sylfaen" w:hAnsi="Sylfaen" w:cs="Sylfaen"/>
          <w:lang w:val="ka-GE"/>
        </w:rPr>
        <w:t>დაწესებულებების</w:t>
      </w:r>
      <w:r w:rsidRPr="009577BB">
        <w:rPr>
          <w:rFonts w:ascii="Sylfaen" w:hAnsi="Sylfaen" w:cs="Calibri"/>
          <w:lang w:val="ka-GE"/>
        </w:rPr>
        <w:t xml:space="preserve"> </w:t>
      </w:r>
      <w:r w:rsidRPr="009577BB">
        <w:rPr>
          <w:rFonts w:ascii="Sylfaen" w:hAnsi="Sylfaen" w:cs="Sylfaen"/>
          <w:lang w:val="ka-GE"/>
        </w:rPr>
        <w:t>მიხედვით</w:t>
      </w:r>
      <w:r w:rsidRPr="009577BB">
        <w:rPr>
          <w:rFonts w:ascii="Sylfaen" w:hAnsi="Sylfaen" w:cs="Calibri"/>
          <w:lang w:val="ka-GE"/>
        </w:rPr>
        <w:t xml:space="preserve"> </w:t>
      </w:r>
      <w:r w:rsidRPr="009577BB">
        <w:rPr>
          <w:rFonts w:ascii="Sylfaen" w:hAnsi="Sylfaen" w:cs="Sylfaen"/>
          <w:lang w:val="ka-GE"/>
        </w:rPr>
        <w:t>შემდეგნაირად</w:t>
      </w:r>
      <w:r w:rsidRPr="009577BB">
        <w:rPr>
          <w:rFonts w:ascii="Sylfaen" w:hAnsi="Sylfaen" w:cs="Calibri"/>
          <w:lang w:val="ka-GE"/>
        </w:rPr>
        <w:t xml:space="preserve"> </w:t>
      </w:r>
      <w:r w:rsidRPr="009577BB">
        <w:rPr>
          <w:rFonts w:ascii="Sylfaen" w:hAnsi="Sylfaen" w:cs="Sylfaen"/>
          <w:lang w:val="ka-GE"/>
        </w:rPr>
        <w:t>გადანაწილდა</w:t>
      </w:r>
      <w:r w:rsidRPr="009577BB">
        <w:rPr>
          <w:rFonts w:ascii="Sylfaen" w:hAnsi="Sylfaen" w:cs="Calibri"/>
          <w:lang w:val="ka-GE"/>
        </w:rPr>
        <w:t>:</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უმაღლესი საბჭო - </w:t>
      </w:r>
      <w:r w:rsidR="00416BD6">
        <w:rPr>
          <w:rFonts w:ascii="Sylfaen" w:hAnsi="Sylfaen" w:cs="Calibri"/>
          <w:lang w:val="ka-GE"/>
        </w:rPr>
        <w:t>7</w:t>
      </w:r>
      <w:r w:rsidRPr="005F75C1">
        <w:rPr>
          <w:rFonts w:ascii="Sylfaen" w:hAnsi="Sylfaen" w:cs="Calibri"/>
          <w:lang w:val="ka-GE"/>
        </w:rPr>
        <w:t xml:space="preserve"> </w:t>
      </w:r>
      <w:r w:rsidR="00D05744">
        <w:rPr>
          <w:rFonts w:ascii="Sylfaen" w:hAnsi="Sylfaen" w:cs="Calibri"/>
          <w:lang w:val="en-US"/>
        </w:rPr>
        <w:t>519</w:t>
      </w:r>
      <w:r w:rsidRPr="005F75C1">
        <w:rPr>
          <w:rFonts w:ascii="Sylfaen" w:hAnsi="Sylfaen" w:cs="Calibri"/>
          <w:lang w:val="ka-GE"/>
        </w:rPr>
        <w:t>,</w:t>
      </w:r>
      <w:r w:rsidR="00D05744">
        <w:rPr>
          <w:rFonts w:ascii="Sylfaen" w:hAnsi="Sylfaen" w:cs="Calibri"/>
          <w:lang w:val="en-US"/>
        </w:rPr>
        <w:t>3</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უმაღლესი საარჩევნო კომისია - </w:t>
      </w:r>
      <w:r w:rsidR="00D05744">
        <w:rPr>
          <w:rFonts w:ascii="Sylfaen" w:hAnsi="Sylfaen" w:cs="Calibri"/>
          <w:lang w:val="ka-GE"/>
        </w:rPr>
        <w:t>4</w:t>
      </w:r>
      <w:r w:rsidR="00416BD6">
        <w:rPr>
          <w:rFonts w:ascii="Sylfaen" w:hAnsi="Sylfaen" w:cs="Calibri"/>
          <w:lang w:val="ka-GE"/>
        </w:rPr>
        <w:t xml:space="preserve"> </w:t>
      </w:r>
      <w:r w:rsidR="007978D1">
        <w:rPr>
          <w:rFonts w:ascii="Sylfaen" w:hAnsi="Sylfaen" w:cs="Calibri"/>
          <w:lang w:val="ka-GE"/>
        </w:rPr>
        <w:t>0</w:t>
      </w:r>
      <w:r w:rsidR="00D05744">
        <w:rPr>
          <w:rFonts w:ascii="Sylfaen" w:hAnsi="Sylfaen" w:cs="Calibri"/>
          <w:lang w:val="en-US"/>
        </w:rPr>
        <w:t>9</w:t>
      </w:r>
      <w:r w:rsidR="007978D1">
        <w:rPr>
          <w:rFonts w:ascii="Sylfaen" w:hAnsi="Sylfaen" w:cs="Calibri"/>
          <w:lang w:val="ka-GE"/>
        </w:rPr>
        <w:t>7</w:t>
      </w:r>
      <w:r w:rsidRPr="005F75C1">
        <w:rPr>
          <w:rFonts w:ascii="Sylfaen" w:hAnsi="Sylfaen" w:cs="Calibri"/>
          <w:lang w:val="ka-GE"/>
        </w:rPr>
        <w:t>,</w:t>
      </w:r>
      <w:r w:rsidR="00D05744">
        <w:rPr>
          <w:rFonts w:ascii="Sylfaen" w:hAnsi="Sylfaen" w:cs="Calibri"/>
          <w:lang w:val="en-US"/>
        </w:rPr>
        <w:t>1</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მთავრობა - </w:t>
      </w:r>
      <w:r w:rsidR="00416BD6">
        <w:rPr>
          <w:rFonts w:ascii="Sylfaen" w:hAnsi="Sylfaen" w:cs="Calibri"/>
          <w:lang w:val="ka-GE"/>
        </w:rPr>
        <w:t>5</w:t>
      </w:r>
      <w:r w:rsidRPr="005F75C1">
        <w:rPr>
          <w:rFonts w:ascii="Sylfaen" w:hAnsi="Sylfaen" w:cs="Calibri"/>
          <w:lang w:val="ka-GE"/>
        </w:rPr>
        <w:t xml:space="preserve"> </w:t>
      </w:r>
      <w:r w:rsidR="00D05744">
        <w:rPr>
          <w:rFonts w:ascii="Sylfaen" w:hAnsi="Sylfaen" w:cs="Calibri"/>
          <w:lang w:val="en-US"/>
        </w:rPr>
        <w:t>614</w:t>
      </w:r>
      <w:r w:rsidRPr="005F75C1">
        <w:rPr>
          <w:rFonts w:ascii="Sylfaen" w:hAnsi="Sylfaen" w:cs="Calibri"/>
          <w:lang w:val="ka-GE"/>
        </w:rPr>
        <w:t>,</w:t>
      </w:r>
      <w:r w:rsidR="00D05744">
        <w:rPr>
          <w:rFonts w:ascii="Sylfaen" w:hAnsi="Sylfaen" w:cs="Calibri"/>
          <w:lang w:val="en-US"/>
        </w:rPr>
        <w:t>2</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ფინანსთა და ეკონომიკის სამინისტრო - </w:t>
      </w:r>
      <w:r w:rsidR="00D05744">
        <w:rPr>
          <w:rFonts w:ascii="Sylfaen" w:hAnsi="Sylfaen" w:cs="Calibri"/>
          <w:lang w:val="en-US"/>
        </w:rPr>
        <w:t>139</w:t>
      </w:r>
      <w:r w:rsidRPr="005F75C1">
        <w:rPr>
          <w:rFonts w:ascii="Sylfaen" w:hAnsi="Sylfaen" w:cs="Calibri"/>
          <w:lang w:val="ka-GE"/>
        </w:rPr>
        <w:t xml:space="preserve"> </w:t>
      </w:r>
      <w:r w:rsidR="00D05744">
        <w:rPr>
          <w:rFonts w:ascii="Sylfaen" w:hAnsi="Sylfaen" w:cs="Calibri"/>
          <w:lang w:val="en-US"/>
        </w:rPr>
        <w:t>763</w:t>
      </w:r>
      <w:r w:rsidRPr="005F75C1">
        <w:rPr>
          <w:rFonts w:ascii="Sylfaen" w:hAnsi="Sylfaen" w:cs="Calibri"/>
          <w:lang w:val="ka-GE"/>
        </w:rPr>
        <w:t>,</w:t>
      </w:r>
      <w:r w:rsidR="00D05744">
        <w:rPr>
          <w:rFonts w:ascii="Sylfaen" w:hAnsi="Sylfaen" w:cs="Calibri"/>
          <w:lang w:val="en-US"/>
        </w:rPr>
        <w:t>9</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განათლების, კულტურისა და სპორტის სამინისტრო - </w:t>
      </w:r>
      <w:r w:rsidR="007978D1">
        <w:rPr>
          <w:rFonts w:ascii="Sylfaen" w:hAnsi="Sylfaen" w:cs="Calibri"/>
          <w:lang w:val="ka-GE"/>
        </w:rPr>
        <w:t>1</w:t>
      </w:r>
      <w:r w:rsidR="00D05744">
        <w:rPr>
          <w:rFonts w:ascii="Sylfaen" w:hAnsi="Sylfaen" w:cs="Calibri"/>
          <w:lang w:val="en-US"/>
        </w:rPr>
        <w:t>32</w:t>
      </w:r>
      <w:r w:rsidRPr="005F75C1">
        <w:rPr>
          <w:rFonts w:ascii="Sylfaen" w:hAnsi="Sylfaen" w:cs="Calibri"/>
          <w:lang w:val="ka-GE"/>
        </w:rPr>
        <w:t xml:space="preserve"> </w:t>
      </w:r>
      <w:r w:rsidR="00D05744">
        <w:rPr>
          <w:rFonts w:ascii="Sylfaen" w:hAnsi="Sylfaen" w:cs="Calibri"/>
          <w:lang w:val="en-US"/>
        </w:rPr>
        <w:t>121</w:t>
      </w:r>
      <w:r w:rsidRPr="005F75C1">
        <w:rPr>
          <w:rFonts w:ascii="Sylfaen" w:hAnsi="Sylfaen" w:cs="Calibri"/>
          <w:lang w:val="ka-GE"/>
        </w:rPr>
        <w:t>,</w:t>
      </w:r>
      <w:r w:rsidR="00D05744">
        <w:rPr>
          <w:rFonts w:ascii="Sylfaen" w:hAnsi="Sylfaen" w:cs="Calibri"/>
          <w:lang w:val="en-US"/>
        </w:rPr>
        <w:t>8</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ჯანმრთელობისა და სოციალური დაცვის სამინისტრო - </w:t>
      </w:r>
      <w:r w:rsidR="00D05744">
        <w:rPr>
          <w:rFonts w:ascii="Sylfaen" w:hAnsi="Sylfaen" w:cs="Calibri"/>
          <w:lang w:val="en-US"/>
        </w:rPr>
        <w:t>51</w:t>
      </w:r>
      <w:r w:rsidR="00416BD6">
        <w:rPr>
          <w:rFonts w:ascii="Sylfaen" w:hAnsi="Sylfaen" w:cs="Calibri"/>
          <w:lang w:val="ka-GE"/>
        </w:rPr>
        <w:t xml:space="preserve"> </w:t>
      </w:r>
      <w:r w:rsidR="00D05744">
        <w:rPr>
          <w:rFonts w:ascii="Sylfaen" w:hAnsi="Sylfaen" w:cs="Calibri"/>
          <w:lang w:val="en-US"/>
        </w:rPr>
        <w:t>255</w:t>
      </w:r>
      <w:r w:rsidRPr="005F75C1">
        <w:rPr>
          <w:rFonts w:ascii="Sylfaen" w:hAnsi="Sylfaen" w:cs="Calibri"/>
          <w:lang w:val="ka-GE"/>
        </w:rPr>
        <w:t>,</w:t>
      </w:r>
      <w:r w:rsidR="00D05744">
        <w:rPr>
          <w:rFonts w:ascii="Sylfaen" w:hAnsi="Sylfaen" w:cs="Calibri"/>
          <w:lang w:val="en-US"/>
        </w:rPr>
        <w:t>0</w:t>
      </w:r>
      <w:r w:rsidRPr="005F75C1">
        <w:rPr>
          <w:rFonts w:ascii="Sylfaen" w:hAnsi="Sylfaen" w:cs="Calibri"/>
          <w:lang w:val="ka-GE"/>
        </w:rPr>
        <w:t xml:space="preserve">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 xml:space="preserve">აჭარის ავტონომიური რესპუბლიკის </w:t>
      </w:r>
      <w:r w:rsidR="007978D1">
        <w:rPr>
          <w:rFonts w:ascii="Sylfaen" w:hAnsi="Sylfaen" w:cs="Calibri"/>
          <w:lang w:val="ka-GE"/>
        </w:rPr>
        <w:t>სოფლის მეურნეობის სამინისტრო - 3</w:t>
      </w:r>
      <w:r w:rsidR="00D05744">
        <w:rPr>
          <w:rFonts w:ascii="Sylfaen" w:hAnsi="Sylfaen" w:cs="Calibri"/>
          <w:lang w:val="en-US"/>
        </w:rPr>
        <w:t>1</w:t>
      </w:r>
      <w:r w:rsidRPr="005F75C1">
        <w:rPr>
          <w:rFonts w:ascii="Sylfaen" w:hAnsi="Sylfaen" w:cs="Calibri"/>
          <w:lang w:val="ka-GE"/>
        </w:rPr>
        <w:t xml:space="preserve"> </w:t>
      </w:r>
      <w:r w:rsidR="00D05744">
        <w:rPr>
          <w:rFonts w:ascii="Sylfaen" w:hAnsi="Sylfaen" w:cs="Calibri"/>
          <w:lang w:val="en-US"/>
        </w:rPr>
        <w:t>044</w:t>
      </w:r>
      <w:r w:rsidRPr="005F75C1">
        <w:rPr>
          <w:rFonts w:ascii="Sylfaen" w:hAnsi="Sylfaen" w:cs="Calibri"/>
          <w:lang w:val="ka-GE"/>
        </w:rPr>
        <w:t>,</w:t>
      </w:r>
      <w:r w:rsidR="00D05744">
        <w:rPr>
          <w:rFonts w:ascii="Sylfaen" w:hAnsi="Sylfaen" w:cs="Calibri"/>
          <w:lang w:val="en-US"/>
        </w:rPr>
        <w:t xml:space="preserve">9 </w:t>
      </w:r>
      <w:r w:rsidRPr="005F75C1">
        <w:rPr>
          <w:rFonts w:ascii="Sylfaen" w:hAnsi="Sylfaen" w:cs="Calibri"/>
          <w:lang w:val="ka-GE"/>
        </w:rPr>
        <w:t>ათასი ლარი;</w:t>
      </w:r>
    </w:p>
    <w:p w:rsidR="00DC7A2D" w:rsidRPr="005F75C1" w:rsidRDefault="005F75C1" w:rsidP="005F75C1">
      <w:pPr>
        <w:spacing w:line="276" w:lineRule="auto"/>
        <w:ind w:firstLine="567"/>
        <w:jc w:val="both"/>
        <w:rPr>
          <w:rFonts w:ascii="Sylfaen" w:hAnsi="Sylfaen" w:cs="Calibri"/>
          <w:b/>
          <w:lang w:val="ka-GE"/>
        </w:rPr>
      </w:pPr>
      <w:r w:rsidRPr="005F75C1">
        <w:rPr>
          <w:rFonts w:ascii="Sylfaen" w:hAnsi="Sylfaen" w:cs="Calibri"/>
          <w:lang w:val="ka-GE"/>
        </w:rPr>
        <w:t>•</w:t>
      </w:r>
      <w:r w:rsidRPr="005F75C1">
        <w:rPr>
          <w:rFonts w:ascii="Sylfaen" w:hAnsi="Sylfaen" w:cs="Calibri"/>
          <w:lang w:val="ka-GE"/>
        </w:rPr>
        <w:tab/>
        <w:t xml:space="preserve">საერთო დანიშნულების რესპუბლიკური გადასახდელები- </w:t>
      </w:r>
      <w:r w:rsidR="00D05744">
        <w:rPr>
          <w:rFonts w:ascii="Sylfaen" w:hAnsi="Sylfaen" w:cs="Calibri"/>
          <w:lang w:val="en-US"/>
        </w:rPr>
        <w:t>328</w:t>
      </w:r>
      <w:r w:rsidRPr="005F75C1">
        <w:rPr>
          <w:rFonts w:ascii="Sylfaen" w:hAnsi="Sylfaen" w:cs="Calibri"/>
          <w:lang w:val="ka-GE"/>
        </w:rPr>
        <w:t xml:space="preserve"> </w:t>
      </w:r>
      <w:r w:rsidR="00D05744">
        <w:rPr>
          <w:rFonts w:ascii="Sylfaen" w:hAnsi="Sylfaen" w:cs="Calibri"/>
          <w:lang w:val="en-US"/>
        </w:rPr>
        <w:t>683</w:t>
      </w:r>
      <w:r w:rsidRPr="005F75C1">
        <w:rPr>
          <w:rFonts w:ascii="Sylfaen" w:hAnsi="Sylfaen" w:cs="Calibri"/>
          <w:lang w:val="ka-GE"/>
        </w:rPr>
        <w:t>,</w:t>
      </w:r>
      <w:r w:rsidR="00D05744">
        <w:rPr>
          <w:rFonts w:ascii="Sylfaen" w:hAnsi="Sylfaen" w:cs="Calibri"/>
          <w:lang w:val="en-US"/>
        </w:rPr>
        <w:t>8</w:t>
      </w:r>
      <w:r w:rsidRPr="005F75C1">
        <w:rPr>
          <w:rFonts w:ascii="Sylfaen" w:hAnsi="Sylfaen" w:cs="Calibri"/>
          <w:lang w:val="ka-GE"/>
        </w:rPr>
        <w:t xml:space="preserve"> ათასი ლარი.</w:t>
      </w:r>
    </w:p>
    <w:p w:rsidR="00CA68DE" w:rsidRPr="00FB4EAB" w:rsidRDefault="00CA68DE" w:rsidP="00FB4EAB">
      <w:pPr>
        <w:spacing w:line="276" w:lineRule="auto"/>
        <w:ind w:firstLine="567"/>
        <w:jc w:val="both"/>
        <w:rPr>
          <w:rFonts w:ascii="Sylfaen" w:hAnsi="Sylfaen" w:cs="Calibri"/>
          <w:lang w:val="ka-GE"/>
        </w:rPr>
      </w:pPr>
    </w:p>
    <w:p w:rsidR="00CA68DE" w:rsidRDefault="00CA68DE"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9D7155" w:rsidRDefault="009D7155"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tbl>
      <w:tblPr>
        <w:tblW w:w="10680" w:type="dxa"/>
        <w:tblLook w:val="04A0" w:firstRow="1" w:lastRow="0" w:firstColumn="1" w:lastColumn="0" w:noHBand="0" w:noVBand="1"/>
      </w:tblPr>
      <w:tblGrid>
        <w:gridCol w:w="1100"/>
        <w:gridCol w:w="2800"/>
        <w:gridCol w:w="1060"/>
        <w:gridCol w:w="1160"/>
        <w:gridCol w:w="1140"/>
        <w:gridCol w:w="1160"/>
        <w:gridCol w:w="1140"/>
        <w:gridCol w:w="1120"/>
      </w:tblGrid>
      <w:tr w:rsidR="00F566E8" w:rsidRPr="00F566E8" w:rsidTr="00F566E8">
        <w:trPr>
          <w:trHeight w:val="435"/>
        </w:trPr>
        <w:tc>
          <w:tcPr>
            <w:tcW w:w="10680" w:type="dxa"/>
            <w:gridSpan w:val="8"/>
            <w:tcBorders>
              <w:top w:val="nil"/>
              <w:left w:val="nil"/>
              <w:bottom w:val="nil"/>
              <w:right w:val="nil"/>
            </w:tcBorders>
            <w:shd w:val="clear" w:color="auto" w:fill="auto"/>
            <w:vAlign w:val="center"/>
            <w:hideMark/>
          </w:tcPr>
          <w:p w:rsidR="00F566E8" w:rsidRPr="00F566E8" w:rsidRDefault="00F566E8" w:rsidP="00F566E8">
            <w:pPr>
              <w:jc w:val="center"/>
              <w:rPr>
                <w:rFonts w:ascii="Sylfaen" w:hAnsi="Sylfaen" w:cs="Calibri"/>
                <w:b/>
                <w:bCs/>
                <w:sz w:val="26"/>
                <w:szCs w:val="26"/>
                <w:lang w:val="en-US" w:eastAsia="en-US"/>
              </w:rPr>
            </w:pPr>
            <w:proofErr w:type="spellStart"/>
            <w:r w:rsidRPr="00F566E8">
              <w:rPr>
                <w:rFonts w:ascii="Sylfaen" w:hAnsi="Sylfaen" w:cs="Calibri"/>
                <w:b/>
                <w:bCs/>
                <w:sz w:val="26"/>
                <w:szCs w:val="26"/>
                <w:lang w:val="en-US" w:eastAsia="en-US"/>
              </w:rPr>
              <w:t>აჭარის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ავტონომიური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რესპუბლიკის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რესპუბლიკური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ბიუჯეტის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მაჩვენებლები</w:t>
            </w:r>
            <w:proofErr w:type="spellEnd"/>
          </w:p>
        </w:tc>
      </w:tr>
      <w:tr w:rsidR="00F566E8" w:rsidRPr="00F566E8" w:rsidTr="00F566E8">
        <w:trPr>
          <w:trHeight w:val="285"/>
        </w:trPr>
        <w:tc>
          <w:tcPr>
            <w:tcW w:w="10680" w:type="dxa"/>
            <w:gridSpan w:val="8"/>
            <w:tcBorders>
              <w:top w:val="nil"/>
              <w:left w:val="nil"/>
              <w:bottom w:val="nil"/>
              <w:right w:val="nil"/>
            </w:tcBorders>
            <w:shd w:val="clear" w:color="auto" w:fill="auto"/>
            <w:vAlign w:val="center"/>
            <w:hideMark/>
          </w:tcPr>
          <w:p w:rsidR="00F566E8" w:rsidRPr="00F566E8" w:rsidRDefault="00F566E8" w:rsidP="00F566E8">
            <w:pPr>
              <w:jc w:val="right"/>
              <w:rPr>
                <w:rFonts w:ascii="Sylfaen" w:hAnsi="Sylfaen" w:cs="Calibri"/>
                <w:color w:val="000000"/>
                <w:sz w:val="18"/>
                <w:szCs w:val="18"/>
                <w:lang w:val="en-US" w:eastAsia="en-US"/>
              </w:rPr>
            </w:pPr>
            <w:r w:rsidRPr="00F566E8">
              <w:rPr>
                <w:rFonts w:ascii="Sylfaen" w:hAnsi="Sylfaen" w:cs="Calibri"/>
                <w:color w:val="000000"/>
                <w:sz w:val="18"/>
                <w:szCs w:val="18"/>
                <w:lang w:val="en-US" w:eastAsia="en-US"/>
              </w:rPr>
              <w:t>(</w:t>
            </w:r>
            <w:proofErr w:type="spellStart"/>
            <w:r w:rsidRPr="00F566E8">
              <w:rPr>
                <w:rFonts w:ascii="Sylfaen" w:hAnsi="Sylfaen" w:cs="Calibri"/>
                <w:color w:val="000000"/>
                <w:sz w:val="18"/>
                <w:szCs w:val="18"/>
                <w:lang w:val="en-US" w:eastAsia="en-US"/>
              </w:rPr>
              <w:t>ათასი</w:t>
            </w:r>
            <w:proofErr w:type="spellEnd"/>
            <w:r w:rsidRPr="00F566E8">
              <w:rPr>
                <w:rFonts w:ascii="Sylfaen" w:hAnsi="Sylfaen" w:cs="Calibri"/>
                <w:color w:val="000000"/>
                <w:sz w:val="18"/>
                <w:szCs w:val="18"/>
                <w:lang w:val="en-US" w:eastAsia="en-US"/>
              </w:rPr>
              <w:t xml:space="preserve"> </w:t>
            </w:r>
            <w:proofErr w:type="spellStart"/>
            <w:r w:rsidRPr="00F566E8">
              <w:rPr>
                <w:rFonts w:ascii="Sylfaen" w:hAnsi="Sylfaen" w:cs="Calibri"/>
                <w:color w:val="000000"/>
                <w:sz w:val="18"/>
                <w:szCs w:val="18"/>
                <w:lang w:val="en-US" w:eastAsia="en-US"/>
              </w:rPr>
              <w:t>ლარი</w:t>
            </w:r>
            <w:proofErr w:type="spellEnd"/>
            <w:r w:rsidRPr="00F566E8">
              <w:rPr>
                <w:rFonts w:ascii="Sylfaen" w:hAnsi="Sylfaen" w:cs="Calibri"/>
                <w:color w:val="000000"/>
                <w:sz w:val="18"/>
                <w:szCs w:val="18"/>
                <w:lang w:val="en-US" w:eastAsia="en-US"/>
              </w:rPr>
              <w:t>)</w:t>
            </w:r>
          </w:p>
        </w:tc>
      </w:tr>
      <w:tr w:rsidR="00F566E8" w:rsidRPr="00F566E8" w:rsidTr="00F566E8">
        <w:trPr>
          <w:trHeight w:val="375"/>
        </w:trPr>
        <w:tc>
          <w:tcPr>
            <w:tcW w:w="390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lang w:val="en-US" w:eastAsia="en-US"/>
              </w:rPr>
            </w:pPr>
            <w:proofErr w:type="spellStart"/>
            <w:r w:rsidRPr="00F566E8">
              <w:rPr>
                <w:rFonts w:ascii="Sylfaen" w:hAnsi="Sylfaen" w:cs="Calibri"/>
                <w:lang w:val="en-US" w:eastAsia="en-US"/>
              </w:rPr>
              <w:t>დასახელება</w:t>
            </w:r>
            <w:proofErr w:type="spellEnd"/>
          </w:p>
        </w:tc>
        <w:tc>
          <w:tcPr>
            <w:tcW w:w="10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2022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ფაქტი</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2023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2024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2025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2026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2027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r>
      <w:tr w:rsidR="00F566E8" w:rsidRPr="00F566E8" w:rsidTr="00F566E8">
        <w:trPr>
          <w:trHeight w:val="316"/>
        </w:trPr>
        <w:tc>
          <w:tcPr>
            <w:tcW w:w="3900" w:type="dxa"/>
            <w:gridSpan w:val="2"/>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lang w:val="en-US" w:eastAsia="en-US"/>
              </w:rPr>
            </w:pPr>
          </w:p>
        </w:tc>
        <w:tc>
          <w:tcPr>
            <w:tcW w:w="10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r>
      <w:tr w:rsidR="00F566E8" w:rsidRPr="00F566E8" w:rsidTr="00F566E8">
        <w:trPr>
          <w:trHeight w:val="45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შემოსავლები</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387 391.2</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479 773.7</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541 100.0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618 100.0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685 100.0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784 100.0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გადასახადები</w:t>
            </w:r>
            <w:proofErr w:type="spellEnd"/>
          </w:p>
        </w:tc>
        <w:tc>
          <w:tcPr>
            <w:tcW w:w="1060" w:type="dxa"/>
            <w:tcBorders>
              <w:top w:val="single" w:sz="4" w:space="0" w:color="D3D3D3"/>
              <w:left w:val="single" w:sz="4" w:space="0" w:color="D3D3D3"/>
              <w:bottom w:val="nil"/>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377 682.2</w:t>
            </w:r>
          </w:p>
        </w:tc>
        <w:tc>
          <w:tcPr>
            <w:tcW w:w="1160" w:type="dxa"/>
            <w:tcBorders>
              <w:top w:val="single" w:sz="4" w:space="0" w:color="D3D3D3"/>
              <w:left w:val="nil"/>
              <w:bottom w:val="nil"/>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460 000.0</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520 000.0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597 000.0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664 000.0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763 000.0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გრანტები</w:t>
            </w:r>
            <w:proofErr w:type="spellEnd"/>
          </w:p>
        </w:tc>
        <w:tc>
          <w:tcPr>
            <w:tcW w:w="1060" w:type="dxa"/>
            <w:tcBorders>
              <w:top w:val="single" w:sz="4" w:space="0" w:color="A6A6A6"/>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40.2</w:t>
            </w:r>
          </w:p>
        </w:tc>
        <w:tc>
          <w:tcPr>
            <w:tcW w:w="1160" w:type="dxa"/>
            <w:tcBorders>
              <w:top w:val="single" w:sz="4" w:space="0" w:color="A6A6A6"/>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288.7</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სხვა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შემოსავლები</w:t>
            </w:r>
            <w:proofErr w:type="spellEnd"/>
          </w:p>
        </w:tc>
        <w:tc>
          <w:tcPr>
            <w:tcW w:w="1060" w:type="dxa"/>
            <w:tcBorders>
              <w:top w:val="nil"/>
              <w:left w:val="single" w:sz="4" w:space="0" w:color="D3D3D3"/>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9 668.8</w:t>
            </w:r>
          </w:p>
        </w:tc>
        <w:tc>
          <w:tcPr>
            <w:tcW w:w="1160" w:type="dxa"/>
            <w:tcBorders>
              <w:top w:val="nil"/>
              <w:left w:val="nil"/>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19 485.0</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21 100.0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21 100.0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21 100.0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21 100.0</w:t>
            </w:r>
          </w:p>
        </w:tc>
      </w:tr>
      <w:tr w:rsidR="00F566E8" w:rsidRPr="00F566E8" w:rsidTr="00F566E8">
        <w:trPr>
          <w:trHeight w:val="42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ხარჯები</w:t>
            </w:r>
            <w:proofErr w:type="spellEnd"/>
          </w:p>
        </w:tc>
        <w:tc>
          <w:tcPr>
            <w:tcW w:w="10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312 957.9</w:t>
            </w:r>
          </w:p>
        </w:tc>
        <w:tc>
          <w:tcPr>
            <w:tcW w:w="11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445 135.6</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529 368.6</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559 782.6</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621 083.6</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735 217.2</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შრომის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ანაზღაურება</w:t>
            </w:r>
            <w:proofErr w:type="spellEnd"/>
          </w:p>
        </w:tc>
        <w:tc>
          <w:tcPr>
            <w:tcW w:w="1060" w:type="dxa"/>
            <w:tcBorders>
              <w:top w:val="single" w:sz="4" w:space="0" w:color="D3D3D3"/>
              <w:left w:val="single" w:sz="4" w:space="0" w:color="D3D3D3"/>
              <w:bottom w:val="nil"/>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42 314.4</w:t>
            </w:r>
          </w:p>
        </w:tc>
        <w:tc>
          <w:tcPr>
            <w:tcW w:w="1160" w:type="dxa"/>
            <w:tcBorders>
              <w:top w:val="single" w:sz="4" w:space="0" w:color="D3D3D3"/>
              <w:left w:val="nil"/>
              <w:bottom w:val="nil"/>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54 038.4</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61 710.7</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59 732.7</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59 732.7</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59 732.7</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საქონელი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და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მომსახურება</w:t>
            </w:r>
            <w:proofErr w:type="spellEnd"/>
          </w:p>
        </w:tc>
        <w:tc>
          <w:tcPr>
            <w:tcW w:w="1060" w:type="dxa"/>
            <w:tcBorders>
              <w:top w:val="single" w:sz="4" w:space="0" w:color="A6A6A6"/>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51 657.7</w:t>
            </w:r>
          </w:p>
        </w:tc>
        <w:tc>
          <w:tcPr>
            <w:tcW w:w="1160" w:type="dxa"/>
            <w:tcBorders>
              <w:top w:val="single" w:sz="4" w:space="0" w:color="A6A6A6"/>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77 694.4</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82 802.6</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88 717.2</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90 065.5</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91 625.9</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პროცენტი</w:t>
            </w:r>
            <w:proofErr w:type="spellEnd"/>
          </w:p>
        </w:tc>
        <w:tc>
          <w:tcPr>
            <w:tcW w:w="1060" w:type="dxa"/>
            <w:tcBorders>
              <w:top w:val="nil"/>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495.5</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909.0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934.3</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933.0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840.0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780.0</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სუბსიდიები</w:t>
            </w:r>
            <w:proofErr w:type="spellEnd"/>
          </w:p>
        </w:tc>
        <w:tc>
          <w:tcPr>
            <w:tcW w:w="1060" w:type="dxa"/>
            <w:tcBorders>
              <w:top w:val="nil"/>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9 452.8</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13 794.7</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16 170.5</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15 821.4</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15 721.4</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15 721.4</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გრანტები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გაცემული</w:t>
            </w:r>
            <w:proofErr w:type="spellEnd"/>
            <w:r w:rsidRPr="00F566E8">
              <w:rPr>
                <w:rFonts w:ascii="Sylfaen" w:hAnsi="Sylfaen" w:cs="Calibri"/>
                <w:sz w:val="20"/>
                <w:szCs w:val="20"/>
                <w:lang w:val="en-US" w:eastAsia="en-US"/>
              </w:rPr>
              <w:t>)</w:t>
            </w:r>
          </w:p>
        </w:tc>
        <w:tc>
          <w:tcPr>
            <w:tcW w:w="1060" w:type="dxa"/>
            <w:tcBorders>
              <w:top w:val="nil"/>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139 446.4</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209 394.9</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249 010.8</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204 943.3</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304 341.6</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475 409.6</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სოციალური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უზრუნველყოფა</w:t>
            </w:r>
            <w:proofErr w:type="spellEnd"/>
          </w:p>
        </w:tc>
        <w:tc>
          <w:tcPr>
            <w:tcW w:w="1060" w:type="dxa"/>
            <w:tcBorders>
              <w:top w:val="nil"/>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26 932.5</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30 780.3</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39 856.6</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39 869.1</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42 767.1</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45 650.7</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სხვა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ხარჯები</w:t>
            </w:r>
            <w:proofErr w:type="spellEnd"/>
          </w:p>
        </w:tc>
        <w:tc>
          <w:tcPr>
            <w:tcW w:w="1060" w:type="dxa"/>
            <w:tcBorders>
              <w:top w:val="nil"/>
              <w:left w:val="single" w:sz="4" w:space="0" w:color="D3D3D3"/>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42 658.7</w:t>
            </w:r>
          </w:p>
        </w:tc>
        <w:tc>
          <w:tcPr>
            <w:tcW w:w="1160" w:type="dxa"/>
            <w:tcBorders>
              <w:top w:val="nil"/>
              <w:left w:val="nil"/>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58 524.1</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78 883.2</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149 765.9</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107 615.3</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46 296.9</w:t>
            </w:r>
          </w:p>
        </w:tc>
      </w:tr>
      <w:tr w:rsidR="00F566E8" w:rsidRPr="00F566E8" w:rsidTr="00F566E8">
        <w:trPr>
          <w:trHeight w:val="37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საოპერაციო</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სალდო</w:t>
            </w:r>
            <w:proofErr w:type="spellEnd"/>
          </w:p>
        </w:tc>
        <w:tc>
          <w:tcPr>
            <w:tcW w:w="10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74 433.3</w:t>
            </w:r>
          </w:p>
        </w:tc>
        <w:tc>
          <w:tcPr>
            <w:tcW w:w="11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34 638.0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11 731.4</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58 317.4</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64 016.4</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48 882.8</w:t>
            </w:r>
          </w:p>
        </w:tc>
      </w:tr>
      <w:tr w:rsidR="00F566E8" w:rsidRPr="00F566E8" w:rsidTr="00F566E8">
        <w:trPr>
          <w:trHeight w:val="6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არაფინანსური</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აქტივების</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ცვლილება</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46 566.3</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65 608.2</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58 446.8</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79 032.8</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85 871.6</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75 738.0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ზრდა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შეძენა</w:t>
            </w:r>
            <w:proofErr w:type="spellEnd"/>
            <w:r w:rsidRPr="00F566E8">
              <w:rPr>
                <w:rFonts w:ascii="Sylfaen" w:hAnsi="Sylfaen" w:cs="Calibri"/>
                <w:sz w:val="20"/>
                <w:szCs w:val="20"/>
                <w:lang w:val="en-US" w:eastAsia="en-US"/>
              </w:rPr>
              <w:t>)</w:t>
            </w:r>
          </w:p>
        </w:tc>
        <w:tc>
          <w:tcPr>
            <w:tcW w:w="1060" w:type="dxa"/>
            <w:tcBorders>
              <w:top w:val="nil"/>
              <w:left w:val="nil"/>
              <w:bottom w:val="single" w:sz="4" w:space="0" w:color="A6A6A6"/>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81 145.1</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146 023.9</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151 446.8</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170 932.8</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160 771.6</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146 638.0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კლება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გაყიდვა</w:t>
            </w:r>
            <w:proofErr w:type="spellEnd"/>
            <w:r w:rsidRPr="00F566E8">
              <w:rPr>
                <w:rFonts w:ascii="Sylfaen" w:hAnsi="Sylfaen" w:cs="Calibri"/>
                <w:sz w:val="20"/>
                <w:szCs w:val="20"/>
                <w:lang w:val="en-US" w:eastAsia="en-US"/>
              </w:rPr>
              <w:t>)</w:t>
            </w:r>
          </w:p>
        </w:tc>
        <w:tc>
          <w:tcPr>
            <w:tcW w:w="1060" w:type="dxa"/>
            <w:tcBorders>
              <w:top w:val="nil"/>
              <w:left w:val="single" w:sz="4" w:space="0" w:color="D3D3D3"/>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34 578.8</w:t>
            </w:r>
          </w:p>
        </w:tc>
        <w:tc>
          <w:tcPr>
            <w:tcW w:w="1160" w:type="dxa"/>
            <w:tcBorders>
              <w:top w:val="nil"/>
              <w:left w:val="nil"/>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80 415.7</w:t>
            </w:r>
          </w:p>
        </w:tc>
        <w:tc>
          <w:tcPr>
            <w:tcW w:w="1140" w:type="dxa"/>
            <w:tcBorders>
              <w:top w:val="nil"/>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93 000.0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91 900.0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74 900.0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70 900.0</w:t>
            </w:r>
          </w:p>
        </w:tc>
      </w:tr>
      <w:tr w:rsidR="00F566E8" w:rsidRPr="00F566E8" w:rsidTr="00F566E8">
        <w:trPr>
          <w:trHeight w:val="39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მთლიანი</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სალდო</w:t>
            </w:r>
            <w:proofErr w:type="spellEnd"/>
          </w:p>
        </w:tc>
        <w:tc>
          <w:tcPr>
            <w:tcW w:w="10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27 867.0</w:t>
            </w:r>
          </w:p>
        </w:tc>
        <w:tc>
          <w:tcPr>
            <w:tcW w:w="11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-30 970.2</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-46 715.4</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-20 715.3</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-21 855.2</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-26 855.2</w:t>
            </w:r>
          </w:p>
        </w:tc>
      </w:tr>
      <w:tr w:rsidR="00F566E8" w:rsidRPr="00F566E8" w:rsidTr="00F566E8">
        <w:trPr>
          <w:trHeight w:val="39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ფინანსური</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აქტივების</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ცვლილება</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44 888.5</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-40 400.0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-66 000.0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-40 000.0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-45 000.0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ზრდა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44 888.5</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600" w:firstLine="1200"/>
              <w:rPr>
                <w:rFonts w:ascii="Sylfaen" w:hAnsi="Sylfaen" w:cs="Calibri"/>
                <w:sz w:val="20"/>
                <w:szCs w:val="20"/>
                <w:lang w:val="en-US" w:eastAsia="en-US"/>
              </w:rPr>
            </w:pPr>
            <w:proofErr w:type="spellStart"/>
            <w:r w:rsidRPr="00F566E8">
              <w:rPr>
                <w:rFonts w:ascii="Sylfaen" w:hAnsi="Sylfaen" w:cs="Calibri"/>
                <w:sz w:val="20"/>
                <w:szCs w:val="20"/>
                <w:lang w:val="en-US" w:eastAsia="en-US"/>
              </w:rPr>
              <w:t>ვალუტა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დეპოზიტები</w:t>
            </w:r>
            <w:proofErr w:type="spellEnd"/>
          </w:p>
        </w:tc>
        <w:tc>
          <w:tcPr>
            <w:tcW w:w="106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44 888.5</w:t>
            </w:r>
          </w:p>
        </w:tc>
        <w:tc>
          <w:tcPr>
            <w:tcW w:w="1160" w:type="dxa"/>
            <w:tcBorders>
              <w:top w:val="nil"/>
              <w:left w:val="single" w:sz="4" w:space="0" w:color="A6A6A6"/>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კლება</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40 400.0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66 000.0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45 000.0</w:t>
            </w:r>
          </w:p>
        </w:tc>
      </w:tr>
      <w:tr w:rsidR="00F566E8" w:rsidRPr="00F566E8" w:rsidTr="00F566E8">
        <w:trPr>
          <w:trHeight w:val="31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600" w:firstLine="1200"/>
              <w:rPr>
                <w:rFonts w:ascii="Sylfaen" w:hAnsi="Sylfaen" w:cs="Calibri"/>
                <w:sz w:val="20"/>
                <w:szCs w:val="20"/>
                <w:lang w:val="en-US" w:eastAsia="en-US"/>
              </w:rPr>
            </w:pPr>
            <w:proofErr w:type="spellStart"/>
            <w:r w:rsidRPr="00F566E8">
              <w:rPr>
                <w:rFonts w:ascii="Sylfaen" w:hAnsi="Sylfaen" w:cs="Calibri"/>
                <w:sz w:val="20"/>
                <w:szCs w:val="20"/>
                <w:lang w:val="en-US" w:eastAsia="en-US"/>
              </w:rPr>
              <w:t>ვალუტა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დეპოზიტები</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rPr>
                <w:rFonts w:ascii="Sylfaen" w:hAnsi="Sylfaen" w:cs="Calibri"/>
                <w:sz w:val="20"/>
                <w:szCs w:val="20"/>
                <w:lang w:val="en-US" w:eastAsia="en-US"/>
              </w:rPr>
            </w:pPr>
            <w:r w:rsidRPr="00F566E8">
              <w:rPr>
                <w:rFonts w:ascii="Sylfaen" w:hAnsi="Sylfaen" w:cs="Calibri"/>
                <w:sz w:val="20"/>
                <w:szCs w:val="20"/>
                <w:lang w:val="en-US" w:eastAsia="en-US"/>
              </w:rPr>
              <w:t> </w:t>
            </w:r>
          </w:p>
        </w:tc>
        <w:tc>
          <w:tcPr>
            <w:tcW w:w="116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40 400.0</w:t>
            </w:r>
          </w:p>
        </w:tc>
        <w:tc>
          <w:tcPr>
            <w:tcW w:w="1140" w:type="dxa"/>
            <w:tcBorders>
              <w:top w:val="nil"/>
              <w:left w:val="single" w:sz="4" w:space="0" w:color="A6A6A6"/>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66 000.0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45 000.0</w:t>
            </w:r>
          </w:p>
        </w:tc>
      </w:tr>
      <w:tr w:rsidR="00F566E8" w:rsidRPr="00F566E8" w:rsidTr="00F566E8">
        <w:trPr>
          <w:trHeight w:val="39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200" w:firstLine="4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ვალდებულებების</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ცვლილება</w:t>
            </w:r>
            <w:proofErr w:type="spellEnd"/>
          </w:p>
        </w:tc>
        <w:tc>
          <w:tcPr>
            <w:tcW w:w="10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17 021.5</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-9 429.8</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-19 284.6</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-19 284.6</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-18 144.8</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-18 144.8</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ზრდა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20 000.0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0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სესხები</w:t>
            </w:r>
            <w:proofErr w:type="spellEnd"/>
          </w:p>
        </w:tc>
        <w:tc>
          <w:tcPr>
            <w:tcW w:w="1060" w:type="dxa"/>
            <w:tcBorders>
              <w:top w:val="single" w:sz="4" w:space="0" w:color="D3D3D3"/>
              <w:left w:val="single" w:sz="4" w:space="0" w:color="D3D3D3"/>
              <w:bottom w:val="single" w:sz="4" w:space="0" w:color="D3D3D3"/>
              <w:right w:val="single" w:sz="4" w:space="0" w:color="D3D3D3"/>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20 000.0</w:t>
            </w:r>
          </w:p>
        </w:tc>
        <w:tc>
          <w:tcPr>
            <w:tcW w:w="1160" w:type="dxa"/>
            <w:tcBorders>
              <w:top w:val="nil"/>
              <w:left w:val="single" w:sz="4" w:space="0" w:color="A6A6A6"/>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4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კლება</w:t>
            </w:r>
            <w:proofErr w:type="spellEnd"/>
          </w:p>
        </w:tc>
        <w:tc>
          <w:tcPr>
            <w:tcW w:w="1060" w:type="dxa"/>
            <w:tcBorders>
              <w:top w:val="single" w:sz="4" w:space="0" w:color="A6A6A6"/>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2 978.5</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9 429.8</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r>
      <w:tr w:rsidR="00F566E8" w:rsidRPr="00F566E8" w:rsidTr="00F566E8">
        <w:trPr>
          <w:trHeight w:val="33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600" w:firstLine="1200"/>
              <w:rPr>
                <w:rFonts w:ascii="Sylfaen" w:hAnsi="Sylfaen" w:cs="Calibri"/>
                <w:sz w:val="20"/>
                <w:szCs w:val="20"/>
                <w:lang w:val="en-US" w:eastAsia="en-US"/>
              </w:rPr>
            </w:pPr>
            <w:proofErr w:type="spellStart"/>
            <w:r w:rsidRPr="00F566E8">
              <w:rPr>
                <w:rFonts w:ascii="Sylfaen" w:hAnsi="Sylfaen" w:cs="Calibri"/>
                <w:sz w:val="20"/>
                <w:szCs w:val="20"/>
                <w:lang w:val="en-US" w:eastAsia="en-US"/>
              </w:rPr>
              <w:t>სესხები</w:t>
            </w:r>
            <w:proofErr w:type="spellEnd"/>
          </w:p>
        </w:tc>
        <w:tc>
          <w:tcPr>
            <w:tcW w:w="1060" w:type="dxa"/>
            <w:tcBorders>
              <w:top w:val="single" w:sz="4" w:space="0" w:color="D3D3D3"/>
              <w:left w:val="single" w:sz="4" w:space="0" w:color="D3D3D3"/>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2 978.5</w:t>
            </w:r>
          </w:p>
        </w:tc>
        <w:tc>
          <w:tcPr>
            <w:tcW w:w="1160" w:type="dxa"/>
            <w:tcBorders>
              <w:top w:val="single" w:sz="4" w:space="0" w:color="D3D3D3"/>
              <w:left w:val="nil"/>
              <w:bottom w:val="single" w:sz="4" w:space="0" w:color="D3D3D3"/>
              <w:right w:val="single" w:sz="4" w:space="0" w:color="D3D3D3"/>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9 429.8</w:t>
            </w:r>
          </w:p>
        </w:tc>
        <w:tc>
          <w:tcPr>
            <w:tcW w:w="1140" w:type="dxa"/>
            <w:tcBorders>
              <w:top w:val="nil"/>
              <w:left w:val="single" w:sz="4" w:space="0" w:color="A6A6A6"/>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r>
      <w:tr w:rsidR="00F566E8" w:rsidRPr="00F566E8" w:rsidTr="00F566E8">
        <w:trPr>
          <w:trHeight w:val="39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200" w:firstLine="4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ბალანსი</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 xml:space="preserve"> 0.0</w:t>
            </w:r>
          </w:p>
        </w:tc>
      </w:tr>
      <w:tr w:rsidR="00F566E8" w:rsidRPr="00F566E8" w:rsidTr="00F566E8">
        <w:trPr>
          <w:trHeight w:val="225"/>
        </w:trPr>
        <w:tc>
          <w:tcPr>
            <w:tcW w:w="1100" w:type="dxa"/>
            <w:tcBorders>
              <w:top w:val="nil"/>
              <w:left w:val="nil"/>
              <w:bottom w:val="nil"/>
              <w:right w:val="nil"/>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p>
        </w:tc>
        <w:tc>
          <w:tcPr>
            <w:tcW w:w="2800" w:type="dxa"/>
            <w:tcBorders>
              <w:top w:val="nil"/>
              <w:left w:val="nil"/>
              <w:bottom w:val="nil"/>
              <w:right w:val="nil"/>
            </w:tcBorders>
            <w:shd w:val="clear" w:color="auto" w:fill="auto"/>
            <w:vAlign w:val="center"/>
            <w:hideMark/>
          </w:tcPr>
          <w:p w:rsidR="00F566E8" w:rsidRPr="00F566E8" w:rsidRDefault="00F566E8" w:rsidP="00F566E8">
            <w:pPr>
              <w:rPr>
                <w:sz w:val="20"/>
                <w:szCs w:val="20"/>
                <w:lang w:val="en-US" w:eastAsia="en-US"/>
              </w:rPr>
            </w:pPr>
          </w:p>
        </w:tc>
        <w:tc>
          <w:tcPr>
            <w:tcW w:w="1060" w:type="dxa"/>
            <w:tcBorders>
              <w:top w:val="nil"/>
              <w:left w:val="nil"/>
              <w:bottom w:val="nil"/>
              <w:right w:val="nil"/>
            </w:tcBorders>
            <w:shd w:val="clear" w:color="auto" w:fill="auto"/>
            <w:vAlign w:val="center"/>
            <w:hideMark/>
          </w:tcPr>
          <w:p w:rsidR="00F566E8" w:rsidRPr="00F566E8" w:rsidRDefault="00F566E8" w:rsidP="00F566E8">
            <w:pPr>
              <w:rPr>
                <w:sz w:val="20"/>
                <w:szCs w:val="20"/>
                <w:lang w:val="en-US" w:eastAsia="en-US"/>
              </w:rPr>
            </w:pPr>
          </w:p>
        </w:tc>
        <w:tc>
          <w:tcPr>
            <w:tcW w:w="1160" w:type="dxa"/>
            <w:tcBorders>
              <w:top w:val="nil"/>
              <w:left w:val="nil"/>
              <w:bottom w:val="nil"/>
              <w:right w:val="nil"/>
            </w:tcBorders>
            <w:shd w:val="clear" w:color="auto" w:fill="auto"/>
            <w:vAlign w:val="center"/>
            <w:hideMark/>
          </w:tcPr>
          <w:p w:rsidR="00F566E8" w:rsidRPr="00F566E8" w:rsidRDefault="00F566E8" w:rsidP="00F566E8">
            <w:pPr>
              <w:rPr>
                <w:sz w:val="20"/>
                <w:szCs w:val="20"/>
                <w:lang w:val="en-US" w:eastAsia="en-US"/>
              </w:rPr>
            </w:pPr>
          </w:p>
        </w:tc>
        <w:tc>
          <w:tcPr>
            <w:tcW w:w="1140" w:type="dxa"/>
            <w:tcBorders>
              <w:top w:val="nil"/>
              <w:left w:val="nil"/>
              <w:bottom w:val="nil"/>
              <w:right w:val="nil"/>
            </w:tcBorders>
            <w:shd w:val="clear" w:color="auto" w:fill="auto"/>
            <w:vAlign w:val="center"/>
            <w:hideMark/>
          </w:tcPr>
          <w:p w:rsidR="00F566E8" w:rsidRPr="00F566E8" w:rsidRDefault="00F566E8" w:rsidP="00F566E8">
            <w:pPr>
              <w:rPr>
                <w:sz w:val="20"/>
                <w:szCs w:val="20"/>
                <w:lang w:val="en-US" w:eastAsia="en-US"/>
              </w:rPr>
            </w:pPr>
          </w:p>
        </w:tc>
        <w:tc>
          <w:tcPr>
            <w:tcW w:w="1160" w:type="dxa"/>
            <w:tcBorders>
              <w:top w:val="nil"/>
              <w:left w:val="nil"/>
              <w:bottom w:val="nil"/>
              <w:right w:val="nil"/>
            </w:tcBorders>
            <w:shd w:val="clear" w:color="auto" w:fill="auto"/>
            <w:noWrap/>
            <w:vAlign w:val="bottom"/>
            <w:hideMark/>
          </w:tcPr>
          <w:p w:rsidR="00F566E8" w:rsidRPr="00F566E8" w:rsidRDefault="00F566E8" w:rsidP="00F566E8">
            <w:pPr>
              <w:rPr>
                <w:sz w:val="20"/>
                <w:szCs w:val="20"/>
                <w:lang w:val="en-US" w:eastAsia="en-US"/>
              </w:rPr>
            </w:pPr>
          </w:p>
        </w:tc>
        <w:tc>
          <w:tcPr>
            <w:tcW w:w="1140" w:type="dxa"/>
            <w:tcBorders>
              <w:top w:val="nil"/>
              <w:left w:val="nil"/>
              <w:bottom w:val="nil"/>
              <w:right w:val="nil"/>
            </w:tcBorders>
            <w:shd w:val="clear" w:color="auto" w:fill="auto"/>
            <w:noWrap/>
            <w:vAlign w:val="bottom"/>
            <w:hideMark/>
          </w:tcPr>
          <w:p w:rsidR="00F566E8" w:rsidRPr="00F566E8" w:rsidRDefault="00F566E8" w:rsidP="00F566E8">
            <w:pPr>
              <w:rPr>
                <w:sz w:val="20"/>
                <w:szCs w:val="20"/>
                <w:lang w:val="en-US" w:eastAsia="en-US"/>
              </w:rPr>
            </w:pPr>
          </w:p>
        </w:tc>
        <w:tc>
          <w:tcPr>
            <w:tcW w:w="1120" w:type="dxa"/>
            <w:tcBorders>
              <w:top w:val="nil"/>
              <w:left w:val="nil"/>
              <w:bottom w:val="nil"/>
              <w:right w:val="nil"/>
            </w:tcBorders>
            <w:shd w:val="clear" w:color="auto" w:fill="auto"/>
            <w:noWrap/>
            <w:vAlign w:val="bottom"/>
            <w:hideMark/>
          </w:tcPr>
          <w:p w:rsidR="00F566E8" w:rsidRPr="00F566E8" w:rsidRDefault="00F566E8" w:rsidP="00F566E8">
            <w:pPr>
              <w:rPr>
                <w:sz w:val="20"/>
                <w:szCs w:val="20"/>
                <w:lang w:val="en-US" w:eastAsia="en-US"/>
              </w:rPr>
            </w:pPr>
          </w:p>
        </w:tc>
      </w:tr>
      <w:tr w:rsidR="00F566E8" w:rsidRPr="00F566E8" w:rsidTr="00F566E8">
        <w:trPr>
          <w:trHeight w:val="225"/>
        </w:trPr>
        <w:tc>
          <w:tcPr>
            <w:tcW w:w="1100" w:type="dxa"/>
            <w:tcBorders>
              <w:top w:val="nil"/>
              <w:left w:val="nil"/>
              <w:bottom w:val="nil"/>
              <w:right w:val="nil"/>
            </w:tcBorders>
            <w:shd w:val="clear" w:color="auto" w:fill="auto"/>
            <w:vAlign w:val="center"/>
          </w:tcPr>
          <w:p w:rsidR="00F566E8" w:rsidRPr="00F566E8" w:rsidRDefault="00F566E8" w:rsidP="00F566E8">
            <w:pPr>
              <w:jc w:val="right"/>
              <w:rPr>
                <w:rFonts w:ascii="Sylfaen" w:hAnsi="Sylfaen" w:cs="Calibri"/>
                <w:b/>
                <w:bCs/>
                <w:sz w:val="20"/>
                <w:szCs w:val="20"/>
                <w:lang w:val="en-US" w:eastAsia="en-US"/>
              </w:rPr>
            </w:pPr>
          </w:p>
        </w:tc>
        <w:tc>
          <w:tcPr>
            <w:tcW w:w="2800" w:type="dxa"/>
            <w:tcBorders>
              <w:top w:val="nil"/>
              <w:left w:val="nil"/>
              <w:bottom w:val="nil"/>
              <w:right w:val="nil"/>
            </w:tcBorders>
            <w:shd w:val="clear" w:color="auto" w:fill="auto"/>
            <w:vAlign w:val="center"/>
          </w:tcPr>
          <w:p w:rsidR="00F566E8" w:rsidRPr="00F566E8" w:rsidRDefault="00F566E8" w:rsidP="00F566E8">
            <w:pPr>
              <w:rPr>
                <w:sz w:val="20"/>
                <w:szCs w:val="20"/>
                <w:lang w:val="en-US" w:eastAsia="en-US"/>
              </w:rPr>
            </w:pPr>
          </w:p>
        </w:tc>
        <w:tc>
          <w:tcPr>
            <w:tcW w:w="1060" w:type="dxa"/>
            <w:tcBorders>
              <w:top w:val="nil"/>
              <w:left w:val="nil"/>
              <w:bottom w:val="nil"/>
              <w:right w:val="nil"/>
            </w:tcBorders>
            <w:shd w:val="clear" w:color="auto" w:fill="auto"/>
            <w:vAlign w:val="center"/>
          </w:tcPr>
          <w:p w:rsidR="00F566E8" w:rsidRPr="00F566E8" w:rsidRDefault="00F566E8" w:rsidP="00F566E8">
            <w:pPr>
              <w:rPr>
                <w:sz w:val="20"/>
                <w:szCs w:val="20"/>
                <w:lang w:val="en-US" w:eastAsia="en-US"/>
              </w:rPr>
            </w:pPr>
          </w:p>
        </w:tc>
        <w:tc>
          <w:tcPr>
            <w:tcW w:w="1160" w:type="dxa"/>
            <w:tcBorders>
              <w:top w:val="nil"/>
              <w:left w:val="nil"/>
              <w:bottom w:val="nil"/>
              <w:right w:val="nil"/>
            </w:tcBorders>
            <w:shd w:val="clear" w:color="auto" w:fill="auto"/>
            <w:vAlign w:val="center"/>
          </w:tcPr>
          <w:p w:rsidR="00F566E8" w:rsidRPr="00F566E8" w:rsidRDefault="00F566E8" w:rsidP="00F566E8">
            <w:pPr>
              <w:rPr>
                <w:sz w:val="20"/>
                <w:szCs w:val="20"/>
                <w:lang w:val="en-US" w:eastAsia="en-US"/>
              </w:rPr>
            </w:pPr>
          </w:p>
        </w:tc>
        <w:tc>
          <w:tcPr>
            <w:tcW w:w="1140" w:type="dxa"/>
            <w:tcBorders>
              <w:top w:val="nil"/>
              <w:left w:val="nil"/>
              <w:bottom w:val="nil"/>
              <w:right w:val="nil"/>
            </w:tcBorders>
            <w:shd w:val="clear" w:color="auto" w:fill="auto"/>
            <w:vAlign w:val="center"/>
          </w:tcPr>
          <w:p w:rsidR="00F566E8" w:rsidRPr="00F566E8" w:rsidRDefault="00F566E8" w:rsidP="00F566E8">
            <w:pPr>
              <w:rPr>
                <w:sz w:val="20"/>
                <w:szCs w:val="20"/>
                <w:lang w:val="en-US" w:eastAsia="en-US"/>
              </w:rPr>
            </w:pPr>
          </w:p>
        </w:tc>
        <w:tc>
          <w:tcPr>
            <w:tcW w:w="1160" w:type="dxa"/>
            <w:tcBorders>
              <w:top w:val="nil"/>
              <w:left w:val="nil"/>
              <w:bottom w:val="nil"/>
              <w:right w:val="nil"/>
            </w:tcBorders>
            <w:shd w:val="clear" w:color="auto" w:fill="auto"/>
            <w:noWrap/>
            <w:vAlign w:val="bottom"/>
          </w:tcPr>
          <w:p w:rsidR="00F566E8" w:rsidRPr="00F566E8" w:rsidRDefault="00F566E8" w:rsidP="00F566E8">
            <w:pPr>
              <w:rPr>
                <w:sz w:val="20"/>
                <w:szCs w:val="20"/>
                <w:lang w:val="en-US" w:eastAsia="en-US"/>
              </w:rPr>
            </w:pPr>
          </w:p>
        </w:tc>
        <w:tc>
          <w:tcPr>
            <w:tcW w:w="1140" w:type="dxa"/>
            <w:tcBorders>
              <w:top w:val="nil"/>
              <w:left w:val="nil"/>
              <w:bottom w:val="nil"/>
              <w:right w:val="nil"/>
            </w:tcBorders>
            <w:shd w:val="clear" w:color="auto" w:fill="auto"/>
            <w:noWrap/>
            <w:vAlign w:val="bottom"/>
          </w:tcPr>
          <w:p w:rsidR="00F566E8" w:rsidRPr="00F566E8" w:rsidRDefault="00F566E8" w:rsidP="00F566E8">
            <w:pPr>
              <w:rPr>
                <w:sz w:val="20"/>
                <w:szCs w:val="20"/>
                <w:lang w:val="en-US" w:eastAsia="en-US"/>
              </w:rPr>
            </w:pPr>
          </w:p>
        </w:tc>
        <w:tc>
          <w:tcPr>
            <w:tcW w:w="1120" w:type="dxa"/>
            <w:tcBorders>
              <w:top w:val="nil"/>
              <w:left w:val="nil"/>
              <w:bottom w:val="nil"/>
              <w:right w:val="nil"/>
            </w:tcBorders>
            <w:shd w:val="clear" w:color="auto" w:fill="auto"/>
            <w:noWrap/>
            <w:vAlign w:val="bottom"/>
          </w:tcPr>
          <w:p w:rsidR="00F566E8" w:rsidRPr="00F566E8" w:rsidRDefault="00F566E8" w:rsidP="00F566E8">
            <w:pPr>
              <w:rPr>
                <w:sz w:val="20"/>
                <w:szCs w:val="20"/>
                <w:lang w:val="en-US" w:eastAsia="en-US"/>
              </w:rPr>
            </w:pPr>
          </w:p>
        </w:tc>
      </w:tr>
      <w:tr w:rsidR="00F566E8" w:rsidRPr="00F566E8" w:rsidTr="00F566E8">
        <w:trPr>
          <w:trHeight w:val="690"/>
        </w:trPr>
        <w:tc>
          <w:tcPr>
            <w:tcW w:w="10680" w:type="dxa"/>
            <w:gridSpan w:val="8"/>
            <w:tcBorders>
              <w:top w:val="nil"/>
              <w:left w:val="nil"/>
              <w:bottom w:val="nil"/>
              <w:right w:val="nil"/>
            </w:tcBorders>
            <w:shd w:val="clear" w:color="auto" w:fill="auto"/>
            <w:vAlign w:val="center"/>
            <w:hideMark/>
          </w:tcPr>
          <w:p w:rsidR="00F566E8" w:rsidRPr="00F566E8" w:rsidRDefault="00F566E8" w:rsidP="00F566E8">
            <w:pPr>
              <w:rPr>
                <w:rFonts w:ascii="Sylfaen" w:hAnsi="Sylfaen" w:cs="Calibri"/>
                <w:b/>
                <w:bCs/>
                <w:sz w:val="26"/>
                <w:szCs w:val="26"/>
                <w:lang w:val="en-US" w:eastAsia="en-US"/>
              </w:rPr>
            </w:pPr>
            <w:proofErr w:type="spellStart"/>
            <w:r w:rsidRPr="00F566E8">
              <w:rPr>
                <w:rFonts w:ascii="Sylfaen" w:hAnsi="Sylfaen" w:cs="Calibri"/>
                <w:b/>
                <w:bCs/>
                <w:sz w:val="26"/>
                <w:szCs w:val="26"/>
                <w:lang w:val="en-US" w:eastAsia="en-US"/>
              </w:rPr>
              <w:lastRenderedPageBreak/>
              <w:t>აჭარის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ავტონომიური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რესპუბლიკის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რესპუბლიკური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ბიუჯეტის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შემოსულობები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გადასახდელები</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და</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ნაშთის</w:t>
            </w:r>
            <w:proofErr w:type="spellEnd"/>
            <w:r w:rsidRPr="00F566E8">
              <w:rPr>
                <w:rFonts w:ascii="Sylfaen" w:hAnsi="Sylfaen" w:cs="Calibri"/>
                <w:b/>
                <w:bCs/>
                <w:sz w:val="26"/>
                <w:szCs w:val="26"/>
                <w:lang w:val="en-US" w:eastAsia="en-US"/>
              </w:rPr>
              <w:t xml:space="preserve"> </w:t>
            </w:r>
            <w:proofErr w:type="spellStart"/>
            <w:r w:rsidRPr="00F566E8">
              <w:rPr>
                <w:rFonts w:ascii="Sylfaen" w:hAnsi="Sylfaen" w:cs="Calibri"/>
                <w:b/>
                <w:bCs/>
                <w:sz w:val="26"/>
                <w:szCs w:val="26"/>
                <w:lang w:val="en-US" w:eastAsia="en-US"/>
              </w:rPr>
              <w:t>ცვლილება</w:t>
            </w:r>
            <w:proofErr w:type="spellEnd"/>
          </w:p>
        </w:tc>
      </w:tr>
      <w:tr w:rsidR="00F566E8" w:rsidRPr="00F566E8" w:rsidTr="00F566E8">
        <w:trPr>
          <w:trHeight w:val="255"/>
        </w:trPr>
        <w:tc>
          <w:tcPr>
            <w:tcW w:w="1100" w:type="dxa"/>
            <w:tcBorders>
              <w:top w:val="nil"/>
              <w:left w:val="nil"/>
              <w:bottom w:val="nil"/>
              <w:right w:val="nil"/>
            </w:tcBorders>
            <w:shd w:val="clear" w:color="auto" w:fill="auto"/>
            <w:noWrap/>
            <w:vAlign w:val="bottom"/>
            <w:hideMark/>
          </w:tcPr>
          <w:p w:rsidR="00F566E8" w:rsidRPr="00F566E8" w:rsidRDefault="00F566E8" w:rsidP="00F566E8">
            <w:pPr>
              <w:rPr>
                <w:rFonts w:ascii="Sylfaen" w:hAnsi="Sylfaen" w:cs="Calibri"/>
                <w:b/>
                <w:bCs/>
                <w:sz w:val="26"/>
                <w:szCs w:val="26"/>
                <w:lang w:val="en-US" w:eastAsia="en-US"/>
              </w:rPr>
            </w:pPr>
          </w:p>
        </w:tc>
        <w:tc>
          <w:tcPr>
            <w:tcW w:w="9580" w:type="dxa"/>
            <w:gridSpan w:val="7"/>
            <w:tcBorders>
              <w:top w:val="nil"/>
              <w:left w:val="nil"/>
              <w:bottom w:val="nil"/>
              <w:right w:val="nil"/>
            </w:tcBorders>
            <w:shd w:val="clear" w:color="auto" w:fill="auto"/>
            <w:vAlign w:val="center"/>
            <w:hideMark/>
          </w:tcPr>
          <w:p w:rsidR="00F566E8" w:rsidRPr="00F566E8" w:rsidRDefault="00F566E8" w:rsidP="00F566E8">
            <w:pPr>
              <w:jc w:val="right"/>
              <w:rPr>
                <w:rFonts w:ascii="Sylfaen" w:hAnsi="Sylfaen" w:cs="Calibri"/>
                <w:color w:val="000000"/>
                <w:sz w:val="18"/>
                <w:szCs w:val="18"/>
                <w:lang w:val="en-US" w:eastAsia="en-US"/>
              </w:rPr>
            </w:pPr>
            <w:r w:rsidRPr="00F566E8">
              <w:rPr>
                <w:rFonts w:ascii="Sylfaen" w:hAnsi="Sylfaen" w:cs="Calibri"/>
                <w:color w:val="000000"/>
                <w:sz w:val="18"/>
                <w:szCs w:val="18"/>
                <w:lang w:val="en-US" w:eastAsia="en-US"/>
              </w:rPr>
              <w:t>(</w:t>
            </w:r>
            <w:proofErr w:type="spellStart"/>
            <w:r w:rsidRPr="00F566E8">
              <w:rPr>
                <w:rFonts w:ascii="Sylfaen" w:hAnsi="Sylfaen" w:cs="Calibri"/>
                <w:color w:val="000000"/>
                <w:sz w:val="18"/>
                <w:szCs w:val="18"/>
                <w:lang w:val="en-US" w:eastAsia="en-US"/>
              </w:rPr>
              <w:t>ათასი</w:t>
            </w:r>
            <w:proofErr w:type="spellEnd"/>
            <w:r w:rsidRPr="00F566E8">
              <w:rPr>
                <w:rFonts w:ascii="Sylfaen" w:hAnsi="Sylfaen" w:cs="Calibri"/>
                <w:color w:val="000000"/>
                <w:sz w:val="18"/>
                <w:szCs w:val="18"/>
                <w:lang w:val="en-US" w:eastAsia="en-US"/>
              </w:rPr>
              <w:t xml:space="preserve"> </w:t>
            </w:r>
            <w:proofErr w:type="spellStart"/>
            <w:r w:rsidRPr="00F566E8">
              <w:rPr>
                <w:rFonts w:ascii="Sylfaen" w:hAnsi="Sylfaen" w:cs="Calibri"/>
                <w:color w:val="000000"/>
                <w:sz w:val="18"/>
                <w:szCs w:val="18"/>
                <w:lang w:val="en-US" w:eastAsia="en-US"/>
              </w:rPr>
              <w:t>ლარი</w:t>
            </w:r>
            <w:proofErr w:type="spellEnd"/>
            <w:r w:rsidRPr="00F566E8">
              <w:rPr>
                <w:rFonts w:ascii="Sylfaen" w:hAnsi="Sylfaen" w:cs="Calibri"/>
                <w:color w:val="000000"/>
                <w:sz w:val="18"/>
                <w:szCs w:val="18"/>
                <w:lang w:val="en-US" w:eastAsia="en-US"/>
              </w:rPr>
              <w:t>)</w:t>
            </w:r>
          </w:p>
        </w:tc>
      </w:tr>
      <w:tr w:rsidR="00F566E8" w:rsidRPr="00F566E8" w:rsidTr="00F566E8">
        <w:trPr>
          <w:trHeight w:val="316"/>
        </w:trPr>
        <w:tc>
          <w:tcPr>
            <w:tcW w:w="390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lang w:val="en-US" w:eastAsia="en-US"/>
              </w:rPr>
            </w:pPr>
            <w:proofErr w:type="spellStart"/>
            <w:r w:rsidRPr="00F566E8">
              <w:rPr>
                <w:rFonts w:ascii="Sylfaen" w:hAnsi="Sylfaen" w:cs="Calibri"/>
                <w:lang w:val="en-US" w:eastAsia="en-US"/>
              </w:rPr>
              <w:t>დასახელება</w:t>
            </w:r>
            <w:proofErr w:type="spellEnd"/>
          </w:p>
        </w:tc>
        <w:tc>
          <w:tcPr>
            <w:tcW w:w="10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2022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ფაქტი</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2023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2024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2025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2026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jc w:val="center"/>
              <w:rPr>
                <w:rFonts w:ascii="Sylfaen" w:hAnsi="Sylfaen" w:cs="Calibri"/>
                <w:sz w:val="20"/>
                <w:szCs w:val="20"/>
                <w:lang w:val="en-US" w:eastAsia="en-US"/>
              </w:rPr>
            </w:pPr>
            <w:r w:rsidRPr="00F566E8">
              <w:rPr>
                <w:rFonts w:ascii="Sylfaen" w:hAnsi="Sylfaen" w:cs="Calibri"/>
                <w:sz w:val="20"/>
                <w:szCs w:val="20"/>
                <w:lang w:val="en-US" w:eastAsia="en-US"/>
              </w:rPr>
              <w:t xml:space="preserve">2027 </w:t>
            </w:r>
            <w:proofErr w:type="spellStart"/>
            <w:r w:rsidRPr="00F566E8">
              <w:rPr>
                <w:rFonts w:ascii="Sylfaen" w:hAnsi="Sylfaen" w:cs="Calibri"/>
                <w:sz w:val="20"/>
                <w:szCs w:val="20"/>
                <w:lang w:val="en-US" w:eastAsia="en-US"/>
              </w:rPr>
              <w:t>წლის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გეგმა</w:t>
            </w:r>
            <w:proofErr w:type="spellEnd"/>
          </w:p>
        </w:tc>
      </w:tr>
      <w:tr w:rsidR="00F566E8" w:rsidRPr="00F566E8" w:rsidTr="00F566E8">
        <w:trPr>
          <w:trHeight w:val="405"/>
        </w:trPr>
        <w:tc>
          <w:tcPr>
            <w:tcW w:w="3900" w:type="dxa"/>
            <w:gridSpan w:val="2"/>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lang w:val="en-US" w:eastAsia="en-US"/>
              </w:rPr>
            </w:pPr>
          </w:p>
        </w:tc>
        <w:tc>
          <w:tcPr>
            <w:tcW w:w="10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F566E8" w:rsidRPr="00F566E8" w:rsidRDefault="00F566E8" w:rsidP="00F566E8">
            <w:pPr>
              <w:rPr>
                <w:rFonts w:ascii="Sylfaen" w:hAnsi="Sylfaen" w:cs="Calibri"/>
                <w:sz w:val="20"/>
                <w:szCs w:val="20"/>
                <w:lang w:val="en-US" w:eastAsia="en-US"/>
              </w:rPr>
            </w:pPr>
          </w:p>
        </w:tc>
      </w:tr>
      <w:tr w:rsidR="00F566E8" w:rsidRPr="00F566E8" w:rsidTr="00F566E8">
        <w:trPr>
          <w:trHeight w:val="42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შემოსულობები</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441 970.0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560 189.4</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634 100.0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710 000.0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760 000.0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855 000.0</w:t>
            </w:r>
          </w:p>
        </w:tc>
      </w:tr>
      <w:tr w:rsidR="00F566E8" w:rsidRPr="00F566E8" w:rsidTr="00F566E8">
        <w:trPr>
          <w:trHeight w:val="37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შემოსავლები</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387 391.2</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479 773.7</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541 100.0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618 100.0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685 100.0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784 100.0</w:t>
            </w:r>
          </w:p>
        </w:tc>
      </w:tr>
      <w:tr w:rsidR="00F566E8" w:rsidRPr="00F566E8" w:rsidTr="00F566E8">
        <w:trPr>
          <w:trHeight w:val="36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არაფინანსური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აქტივების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კლება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34 578.8</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80 415.7</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93 000.0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91 900.0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74 900.0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70 900.0</w:t>
            </w:r>
          </w:p>
        </w:tc>
      </w:tr>
      <w:tr w:rsidR="00F566E8" w:rsidRPr="00F566E8" w:rsidTr="00F566E8">
        <w:trPr>
          <w:trHeight w:val="60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ფინანსური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აქტივების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კლება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ნაშთის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გამოკლებით</w:t>
            </w:r>
            <w:proofErr w:type="spellEnd"/>
            <w:r w:rsidRPr="00F566E8">
              <w:rPr>
                <w:rFonts w:ascii="Sylfaen" w:hAnsi="Sylfaen" w:cs="Calibri"/>
                <w:sz w:val="20"/>
                <w:szCs w:val="20"/>
                <w:lang w:val="en-US" w:eastAsia="en-US"/>
              </w:rPr>
              <w:t>)</w:t>
            </w:r>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9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გადასახდელები</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397 081.5</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600 589.4</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700 100.0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750 000.0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800 000.0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900 000.0</w:t>
            </w:r>
          </w:p>
        </w:tc>
      </w:tr>
      <w:tr w:rsidR="00F566E8" w:rsidRPr="00F566E8" w:rsidTr="00F566E8">
        <w:trPr>
          <w:trHeight w:val="37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ხარჯები</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312 957.9</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445 135.6</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529 368.6</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559 782.6</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621 083.6</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735 217.2</w:t>
            </w:r>
          </w:p>
        </w:tc>
      </w:tr>
      <w:tr w:rsidR="00F566E8" w:rsidRPr="00F566E8" w:rsidTr="00F566E8">
        <w:trPr>
          <w:trHeight w:val="36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არაფინანსური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აქტივების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ზრდა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81 145.1</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146 023.9</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151 446.8</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170 932.8</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160 771.6</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146 638.0</w:t>
            </w:r>
          </w:p>
        </w:tc>
      </w:tr>
      <w:tr w:rsidR="00F566E8" w:rsidRPr="00F566E8" w:rsidTr="00F566E8">
        <w:trPr>
          <w:trHeight w:val="60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ფინანსური</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აქტივების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ზრდა</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ნაშთის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გამოკლებით</w:t>
            </w:r>
            <w:proofErr w:type="spellEnd"/>
            <w:r w:rsidRPr="00F566E8">
              <w:rPr>
                <w:rFonts w:ascii="Sylfaen" w:hAnsi="Sylfaen" w:cs="Calibri"/>
                <w:sz w:val="20"/>
                <w:szCs w:val="20"/>
                <w:lang w:val="en-US" w:eastAsia="en-US"/>
              </w:rPr>
              <w:t>)</w:t>
            </w:r>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 xml:space="preserve"> 0.0</w:t>
            </w:r>
          </w:p>
        </w:tc>
      </w:tr>
      <w:tr w:rsidR="00F566E8" w:rsidRPr="00F566E8" w:rsidTr="00F566E8">
        <w:trPr>
          <w:trHeight w:val="360"/>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500" w:firstLine="1000"/>
              <w:rPr>
                <w:rFonts w:ascii="Sylfaen" w:hAnsi="Sylfaen" w:cs="Calibri"/>
                <w:sz w:val="20"/>
                <w:szCs w:val="20"/>
                <w:lang w:val="en-US" w:eastAsia="en-US"/>
              </w:rPr>
            </w:pPr>
            <w:proofErr w:type="spellStart"/>
            <w:r w:rsidRPr="00F566E8">
              <w:rPr>
                <w:rFonts w:ascii="Sylfaen" w:hAnsi="Sylfaen" w:cs="Calibri"/>
                <w:sz w:val="20"/>
                <w:szCs w:val="20"/>
                <w:lang w:val="en-US" w:eastAsia="en-US"/>
              </w:rPr>
              <w:t>ვალდებულებების</w:t>
            </w:r>
            <w:proofErr w:type="spellEnd"/>
            <w:r w:rsidRPr="00F566E8">
              <w:rPr>
                <w:rFonts w:ascii="Sylfaen" w:hAnsi="Sylfaen" w:cs="Calibri"/>
                <w:sz w:val="20"/>
                <w:szCs w:val="20"/>
                <w:lang w:val="en-US" w:eastAsia="en-US"/>
              </w:rPr>
              <w:t xml:space="preserve"> </w:t>
            </w:r>
            <w:proofErr w:type="spellStart"/>
            <w:r w:rsidRPr="00F566E8">
              <w:rPr>
                <w:rFonts w:ascii="Sylfaen" w:hAnsi="Sylfaen" w:cs="Calibri"/>
                <w:sz w:val="20"/>
                <w:szCs w:val="20"/>
                <w:lang w:val="en-US" w:eastAsia="en-US"/>
              </w:rPr>
              <w:t>კლება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2 978.5</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9 429.8</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19 284.6</w:t>
            </w:r>
          </w:p>
        </w:tc>
        <w:tc>
          <w:tcPr>
            <w:tcW w:w="114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c>
          <w:tcPr>
            <w:tcW w:w="112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sz w:val="20"/>
                <w:szCs w:val="20"/>
                <w:lang w:val="en-US" w:eastAsia="en-US"/>
              </w:rPr>
            </w:pPr>
            <w:r w:rsidRPr="00F566E8">
              <w:rPr>
                <w:rFonts w:ascii="Sylfaen" w:hAnsi="Sylfaen" w:cs="Calibri"/>
                <w:sz w:val="20"/>
                <w:szCs w:val="20"/>
                <w:lang w:val="en-US" w:eastAsia="en-US"/>
              </w:rPr>
              <w:t>18 144.8</w:t>
            </w:r>
          </w:p>
        </w:tc>
      </w:tr>
      <w:tr w:rsidR="00F566E8" w:rsidRPr="00F566E8" w:rsidTr="00F566E8">
        <w:trPr>
          <w:trHeight w:val="405"/>
        </w:trPr>
        <w:tc>
          <w:tcPr>
            <w:tcW w:w="39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F566E8" w:rsidRPr="00F566E8" w:rsidRDefault="00F566E8" w:rsidP="00F566E8">
            <w:pPr>
              <w:ind w:firstLineChars="100" w:firstLine="200"/>
              <w:rPr>
                <w:rFonts w:ascii="Sylfaen" w:hAnsi="Sylfaen" w:cs="Calibri"/>
                <w:b/>
                <w:bCs/>
                <w:sz w:val="20"/>
                <w:szCs w:val="20"/>
                <w:lang w:val="en-US" w:eastAsia="en-US"/>
              </w:rPr>
            </w:pPr>
            <w:proofErr w:type="spellStart"/>
            <w:r w:rsidRPr="00F566E8">
              <w:rPr>
                <w:rFonts w:ascii="Sylfaen" w:hAnsi="Sylfaen" w:cs="Calibri"/>
                <w:b/>
                <w:bCs/>
                <w:sz w:val="20"/>
                <w:szCs w:val="20"/>
                <w:lang w:val="en-US" w:eastAsia="en-US"/>
              </w:rPr>
              <w:t>ნაშთის</w:t>
            </w:r>
            <w:proofErr w:type="spellEnd"/>
            <w:r w:rsidRPr="00F566E8">
              <w:rPr>
                <w:rFonts w:ascii="Sylfaen" w:hAnsi="Sylfaen" w:cs="Calibri"/>
                <w:b/>
                <w:bCs/>
                <w:sz w:val="20"/>
                <w:szCs w:val="20"/>
                <w:lang w:val="en-US" w:eastAsia="en-US"/>
              </w:rPr>
              <w:t xml:space="preserve"> </w:t>
            </w:r>
            <w:proofErr w:type="spellStart"/>
            <w:r w:rsidRPr="00F566E8">
              <w:rPr>
                <w:rFonts w:ascii="Sylfaen" w:hAnsi="Sylfaen" w:cs="Calibri"/>
                <w:b/>
                <w:bCs/>
                <w:sz w:val="20"/>
                <w:szCs w:val="20"/>
                <w:lang w:val="en-US" w:eastAsia="en-US"/>
              </w:rPr>
              <w:t>ცვლილება</w:t>
            </w:r>
            <w:proofErr w:type="spellEnd"/>
          </w:p>
        </w:tc>
        <w:tc>
          <w:tcPr>
            <w:tcW w:w="1060" w:type="dxa"/>
            <w:tcBorders>
              <w:top w:val="nil"/>
              <w:left w:val="nil"/>
              <w:bottom w:val="single" w:sz="4" w:space="0" w:color="A6A6A6"/>
              <w:right w:val="single" w:sz="4" w:space="0" w:color="A6A6A6"/>
            </w:tcBorders>
            <w:shd w:val="clear" w:color="auto" w:fill="auto"/>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44 888.5</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-40 400.0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-66 000.0</w:t>
            </w:r>
          </w:p>
        </w:tc>
        <w:tc>
          <w:tcPr>
            <w:tcW w:w="116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-32 000.0</w:t>
            </w:r>
          </w:p>
        </w:tc>
        <w:tc>
          <w:tcPr>
            <w:tcW w:w="114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-40 000.0</w:t>
            </w:r>
          </w:p>
        </w:tc>
        <w:tc>
          <w:tcPr>
            <w:tcW w:w="1120" w:type="dxa"/>
            <w:tcBorders>
              <w:top w:val="nil"/>
              <w:left w:val="nil"/>
              <w:bottom w:val="single" w:sz="4" w:space="0" w:color="A6A6A6"/>
              <w:right w:val="single" w:sz="4" w:space="0" w:color="A6A6A6"/>
            </w:tcBorders>
            <w:shd w:val="clear" w:color="auto" w:fill="auto"/>
            <w:noWrap/>
            <w:vAlign w:val="center"/>
            <w:hideMark/>
          </w:tcPr>
          <w:p w:rsidR="00F566E8" w:rsidRPr="00F566E8" w:rsidRDefault="00F566E8" w:rsidP="00F566E8">
            <w:pPr>
              <w:jc w:val="right"/>
              <w:rPr>
                <w:rFonts w:ascii="Sylfaen" w:hAnsi="Sylfaen" w:cs="Calibri"/>
                <w:b/>
                <w:bCs/>
                <w:sz w:val="20"/>
                <w:szCs w:val="20"/>
                <w:lang w:val="en-US" w:eastAsia="en-US"/>
              </w:rPr>
            </w:pPr>
            <w:r w:rsidRPr="00F566E8">
              <w:rPr>
                <w:rFonts w:ascii="Sylfaen" w:hAnsi="Sylfaen" w:cs="Calibri"/>
                <w:b/>
                <w:bCs/>
                <w:sz w:val="20"/>
                <w:szCs w:val="20"/>
                <w:lang w:val="en-US" w:eastAsia="en-US"/>
              </w:rPr>
              <w:t>-45 000.0</w:t>
            </w:r>
          </w:p>
        </w:tc>
      </w:tr>
    </w:tbl>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1742F7" w:rsidRDefault="001742F7"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tbl>
      <w:tblPr>
        <w:tblW w:w="9780" w:type="dxa"/>
        <w:tblLook w:val="04A0" w:firstRow="1" w:lastRow="0" w:firstColumn="1" w:lastColumn="0" w:noHBand="0" w:noVBand="1"/>
      </w:tblPr>
      <w:tblGrid>
        <w:gridCol w:w="336"/>
        <w:gridCol w:w="4701"/>
        <w:gridCol w:w="838"/>
        <w:gridCol w:w="1022"/>
        <w:gridCol w:w="1022"/>
        <w:gridCol w:w="1022"/>
        <w:gridCol w:w="1022"/>
      </w:tblGrid>
      <w:tr w:rsidR="001E3369" w:rsidRPr="001E3369" w:rsidTr="001E3369">
        <w:trPr>
          <w:trHeight w:val="1155"/>
        </w:trPr>
        <w:tc>
          <w:tcPr>
            <w:tcW w:w="9780" w:type="dxa"/>
            <w:gridSpan w:val="7"/>
            <w:tcBorders>
              <w:top w:val="nil"/>
              <w:left w:val="nil"/>
              <w:bottom w:val="nil"/>
              <w:right w:val="nil"/>
            </w:tcBorders>
            <w:shd w:val="clear" w:color="auto" w:fill="auto"/>
            <w:vAlign w:val="center"/>
            <w:hideMark/>
          </w:tcPr>
          <w:p w:rsidR="001E3369" w:rsidRPr="001E3369" w:rsidRDefault="001E3369" w:rsidP="001E3369">
            <w:pPr>
              <w:jc w:val="center"/>
              <w:rPr>
                <w:rFonts w:ascii="Sylfaen" w:hAnsi="Sylfaen" w:cs="Calibri"/>
                <w:color w:val="000000"/>
                <w:lang w:val="en-US" w:eastAsia="en-US"/>
              </w:rPr>
            </w:pPr>
            <w:proofErr w:type="spellStart"/>
            <w:r w:rsidRPr="001E3369">
              <w:rPr>
                <w:rFonts w:ascii="Sylfaen" w:hAnsi="Sylfaen" w:cs="Calibri"/>
                <w:color w:val="000000"/>
                <w:lang w:val="en-US" w:eastAsia="en-US"/>
              </w:rPr>
              <w:t>აჭარის</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ავტონომიური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რესპუბლიკის</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რესპუბლიკური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ბიუჯეტის</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თითოეული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მხარჯავი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დაწესებულებისათვის</w:t>
            </w:r>
            <w:proofErr w:type="spellEnd"/>
            <w:r w:rsidRPr="001E3369">
              <w:rPr>
                <w:rFonts w:ascii="Sylfaen" w:hAnsi="Sylfaen" w:cs="Calibri"/>
                <w:color w:val="000000"/>
                <w:lang w:val="en-US" w:eastAsia="en-US"/>
              </w:rPr>
              <w:t xml:space="preserve"> 2024-2027 </w:t>
            </w:r>
            <w:proofErr w:type="spellStart"/>
            <w:r w:rsidRPr="001E3369">
              <w:rPr>
                <w:rFonts w:ascii="Sylfaen" w:hAnsi="Sylfaen" w:cs="Calibri"/>
                <w:color w:val="000000"/>
                <w:lang w:val="en-US" w:eastAsia="en-US"/>
              </w:rPr>
              <w:t>წლებში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გასათვალისწინებელი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ასიგნებების</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საორიენტაციო</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ზღვრული</w:t>
            </w:r>
            <w:proofErr w:type="spellEnd"/>
            <w:r w:rsidRPr="001E3369">
              <w:rPr>
                <w:rFonts w:ascii="Sylfaen" w:hAnsi="Sylfaen" w:cs="Calibri"/>
                <w:color w:val="000000"/>
                <w:lang w:val="en-US" w:eastAsia="en-US"/>
              </w:rPr>
              <w:t xml:space="preserve"> </w:t>
            </w:r>
            <w:proofErr w:type="spellStart"/>
            <w:r w:rsidRPr="001E3369">
              <w:rPr>
                <w:rFonts w:ascii="Sylfaen" w:hAnsi="Sylfaen" w:cs="Calibri"/>
                <w:color w:val="000000"/>
                <w:lang w:val="en-US" w:eastAsia="en-US"/>
              </w:rPr>
              <w:t>მოცულობა</w:t>
            </w:r>
            <w:proofErr w:type="spellEnd"/>
          </w:p>
        </w:tc>
      </w:tr>
      <w:tr w:rsidR="001E3369" w:rsidRPr="001E3369" w:rsidTr="001E3369">
        <w:trPr>
          <w:trHeight w:val="300"/>
        </w:trPr>
        <w:tc>
          <w:tcPr>
            <w:tcW w:w="153" w:type="dxa"/>
            <w:tcBorders>
              <w:top w:val="nil"/>
              <w:left w:val="nil"/>
              <w:bottom w:val="nil"/>
              <w:right w:val="nil"/>
            </w:tcBorders>
            <w:shd w:val="clear" w:color="auto" w:fill="auto"/>
            <w:noWrap/>
            <w:vAlign w:val="bottom"/>
            <w:hideMark/>
          </w:tcPr>
          <w:p w:rsidR="001E3369" w:rsidRPr="001E3369" w:rsidRDefault="001E3369" w:rsidP="001E3369">
            <w:pPr>
              <w:jc w:val="center"/>
              <w:rPr>
                <w:rFonts w:ascii="Sylfaen" w:hAnsi="Sylfaen" w:cs="Calibri"/>
                <w:color w:val="000000"/>
                <w:lang w:val="en-US" w:eastAsia="en-US"/>
              </w:rPr>
            </w:pPr>
          </w:p>
        </w:tc>
        <w:tc>
          <w:tcPr>
            <w:tcW w:w="4701" w:type="dxa"/>
            <w:tcBorders>
              <w:top w:val="nil"/>
              <w:left w:val="nil"/>
              <w:bottom w:val="nil"/>
              <w:right w:val="nil"/>
            </w:tcBorders>
            <w:shd w:val="clear" w:color="auto" w:fill="auto"/>
            <w:noWrap/>
            <w:vAlign w:val="bottom"/>
            <w:hideMark/>
          </w:tcPr>
          <w:p w:rsidR="001E3369" w:rsidRPr="001E3369" w:rsidRDefault="001E3369" w:rsidP="001E3369">
            <w:pPr>
              <w:rPr>
                <w:sz w:val="20"/>
                <w:szCs w:val="20"/>
                <w:lang w:val="en-US" w:eastAsia="en-US"/>
              </w:rPr>
            </w:pPr>
          </w:p>
        </w:tc>
        <w:tc>
          <w:tcPr>
            <w:tcW w:w="838" w:type="dxa"/>
            <w:tcBorders>
              <w:top w:val="nil"/>
              <w:left w:val="nil"/>
              <w:bottom w:val="nil"/>
              <w:right w:val="nil"/>
            </w:tcBorders>
            <w:shd w:val="clear" w:color="auto" w:fill="auto"/>
            <w:noWrap/>
            <w:vAlign w:val="bottom"/>
            <w:hideMark/>
          </w:tcPr>
          <w:p w:rsidR="001E3369" w:rsidRPr="001E3369" w:rsidRDefault="001E3369" w:rsidP="001E3369">
            <w:pPr>
              <w:rPr>
                <w:sz w:val="20"/>
                <w:szCs w:val="20"/>
                <w:lang w:val="en-US" w:eastAsia="en-US"/>
              </w:rPr>
            </w:pPr>
          </w:p>
        </w:tc>
        <w:tc>
          <w:tcPr>
            <w:tcW w:w="1022" w:type="dxa"/>
            <w:tcBorders>
              <w:top w:val="nil"/>
              <w:left w:val="nil"/>
              <w:bottom w:val="nil"/>
              <w:right w:val="nil"/>
            </w:tcBorders>
            <w:shd w:val="clear" w:color="auto" w:fill="auto"/>
            <w:noWrap/>
            <w:vAlign w:val="bottom"/>
            <w:hideMark/>
          </w:tcPr>
          <w:p w:rsidR="001E3369" w:rsidRPr="001E3369" w:rsidRDefault="001E3369" w:rsidP="001E3369">
            <w:pPr>
              <w:rPr>
                <w:sz w:val="20"/>
                <w:szCs w:val="20"/>
                <w:lang w:val="en-US" w:eastAsia="en-US"/>
              </w:rPr>
            </w:pPr>
          </w:p>
        </w:tc>
        <w:tc>
          <w:tcPr>
            <w:tcW w:w="1022" w:type="dxa"/>
            <w:tcBorders>
              <w:top w:val="nil"/>
              <w:left w:val="nil"/>
              <w:bottom w:val="nil"/>
              <w:right w:val="nil"/>
            </w:tcBorders>
            <w:shd w:val="clear" w:color="auto" w:fill="auto"/>
            <w:noWrap/>
            <w:vAlign w:val="bottom"/>
            <w:hideMark/>
          </w:tcPr>
          <w:p w:rsidR="001E3369" w:rsidRPr="001E3369" w:rsidRDefault="001E3369" w:rsidP="001E3369">
            <w:pPr>
              <w:rPr>
                <w:sz w:val="20"/>
                <w:szCs w:val="20"/>
                <w:lang w:val="en-US" w:eastAsia="en-US"/>
              </w:rPr>
            </w:pPr>
          </w:p>
        </w:tc>
        <w:tc>
          <w:tcPr>
            <w:tcW w:w="2044" w:type="dxa"/>
            <w:gridSpan w:val="2"/>
            <w:tcBorders>
              <w:top w:val="nil"/>
              <w:left w:val="nil"/>
              <w:bottom w:val="nil"/>
              <w:right w:val="nil"/>
            </w:tcBorders>
            <w:shd w:val="clear" w:color="auto" w:fill="auto"/>
            <w:noWrap/>
            <w:vAlign w:val="bottom"/>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w:t>
            </w:r>
            <w:proofErr w:type="spellStart"/>
            <w:r w:rsidRPr="001E3369">
              <w:rPr>
                <w:rFonts w:ascii="Calibri" w:hAnsi="Calibri" w:cs="Calibri"/>
                <w:color w:val="000000"/>
                <w:sz w:val="20"/>
                <w:szCs w:val="20"/>
                <w:lang w:val="en-US" w:eastAsia="en-US"/>
              </w:rPr>
              <w:t>ათასი</w:t>
            </w:r>
            <w:proofErr w:type="spellEnd"/>
            <w:r w:rsidRPr="001E3369">
              <w:rPr>
                <w:rFonts w:ascii="Calibri" w:hAnsi="Calibri" w:cs="Calibri"/>
                <w:color w:val="000000"/>
                <w:sz w:val="20"/>
                <w:szCs w:val="20"/>
                <w:lang w:val="en-US" w:eastAsia="en-US"/>
              </w:rPr>
              <w:t xml:space="preserve"> </w:t>
            </w:r>
            <w:proofErr w:type="spellStart"/>
            <w:r w:rsidRPr="001E3369">
              <w:rPr>
                <w:rFonts w:ascii="Calibri" w:hAnsi="Calibri" w:cs="Calibri"/>
                <w:color w:val="000000"/>
                <w:sz w:val="20"/>
                <w:szCs w:val="20"/>
                <w:lang w:val="en-US" w:eastAsia="en-US"/>
              </w:rPr>
              <w:t>ლარი</w:t>
            </w:r>
            <w:proofErr w:type="spellEnd"/>
            <w:r w:rsidRPr="001E3369">
              <w:rPr>
                <w:rFonts w:ascii="Calibri" w:hAnsi="Calibri" w:cs="Calibri"/>
                <w:color w:val="000000"/>
                <w:sz w:val="20"/>
                <w:szCs w:val="20"/>
                <w:lang w:val="en-US" w:eastAsia="en-US"/>
              </w:rPr>
              <w:t>)</w:t>
            </w:r>
          </w:p>
        </w:tc>
      </w:tr>
      <w:tr w:rsidR="001E3369" w:rsidRPr="001E3369" w:rsidTr="001E3369">
        <w:trPr>
          <w:trHeight w:val="2670"/>
        </w:trPr>
        <w:tc>
          <w:tcPr>
            <w:tcW w:w="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lang w:val="en-US" w:eastAsia="en-US"/>
              </w:rPr>
            </w:pPr>
            <w:r w:rsidRPr="001E3369">
              <w:rPr>
                <w:rFonts w:ascii="Calibri" w:hAnsi="Calibri" w:cs="Calibri"/>
                <w:color w:val="000000"/>
                <w:lang w:val="en-US" w:eastAsia="en-US"/>
              </w:rPr>
              <w:t>#</w:t>
            </w:r>
          </w:p>
        </w:tc>
        <w:tc>
          <w:tcPr>
            <w:tcW w:w="4701" w:type="dxa"/>
            <w:tcBorders>
              <w:top w:val="single" w:sz="4" w:space="0" w:color="auto"/>
              <w:left w:val="nil"/>
              <w:bottom w:val="single" w:sz="4" w:space="0" w:color="auto"/>
              <w:right w:val="single" w:sz="4" w:space="0" w:color="auto"/>
            </w:tcBorders>
            <w:shd w:val="clear" w:color="auto" w:fill="auto"/>
            <w:noWrap/>
            <w:vAlign w:val="center"/>
            <w:hideMark/>
          </w:tcPr>
          <w:p w:rsidR="001E3369" w:rsidRPr="001E3369" w:rsidRDefault="001E3369" w:rsidP="001E3369">
            <w:pPr>
              <w:jc w:val="center"/>
              <w:rPr>
                <w:rFonts w:ascii="Sylfaen" w:hAnsi="Sylfaen" w:cs="Calibri"/>
                <w:color w:val="000000"/>
                <w:lang w:val="en-US" w:eastAsia="en-US"/>
              </w:rPr>
            </w:pPr>
            <w:proofErr w:type="spellStart"/>
            <w:r w:rsidRPr="001E3369">
              <w:rPr>
                <w:rFonts w:ascii="Sylfaen" w:hAnsi="Sylfaen" w:cs="Calibri"/>
                <w:color w:val="000000"/>
                <w:lang w:val="en-US" w:eastAsia="en-US"/>
              </w:rPr>
              <w:t>დასახელება</w:t>
            </w:r>
            <w:proofErr w:type="spellEnd"/>
          </w:p>
        </w:tc>
        <w:tc>
          <w:tcPr>
            <w:tcW w:w="838" w:type="dxa"/>
            <w:tcBorders>
              <w:top w:val="single" w:sz="4" w:space="0" w:color="auto"/>
              <w:left w:val="nil"/>
              <w:bottom w:val="single" w:sz="4" w:space="0" w:color="auto"/>
              <w:right w:val="single" w:sz="4" w:space="0" w:color="auto"/>
            </w:tcBorders>
            <w:shd w:val="clear" w:color="auto" w:fill="auto"/>
            <w:textDirection w:val="btLr"/>
            <w:vAlign w:val="center"/>
            <w:hideMark/>
          </w:tcPr>
          <w:p w:rsidR="001E3369" w:rsidRPr="001E3369" w:rsidRDefault="001E3369" w:rsidP="001E3369">
            <w:pPr>
              <w:jc w:val="center"/>
              <w:rPr>
                <w:rFonts w:ascii="Sylfaen" w:hAnsi="Sylfaen" w:cs="Calibri"/>
                <w:color w:val="000000"/>
                <w:sz w:val="16"/>
                <w:szCs w:val="16"/>
                <w:lang w:val="en-US" w:eastAsia="en-US"/>
              </w:rPr>
            </w:pPr>
            <w:proofErr w:type="spellStart"/>
            <w:r w:rsidRPr="001E3369">
              <w:rPr>
                <w:rFonts w:ascii="Sylfaen" w:hAnsi="Sylfaen" w:cs="Calibri"/>
                <w:color w:val="000000"/>
                <w:sz w:val="16"/>
                <w:szCs w:val="16"/>
                <w:lang w:val="en-US" w:eastAsia="en-US"/>
              </w:rPr>
              <w:t>დასაქმებულთა</w:t>
            </w:r>
            <w:proofErr w:type="spellEnd"/>
            <w:r w:rsidRPr="001E3369">
              <w:rPr>
                <w:rFonts w:ascii="Calibri" w:hAnsi="Calibri" w:cs="Calibri"/>
                <w:color w:val="000000"/>
                <w:sz w:val="16"/>
                <w:szCs w:val="16"/>
                <w:lang w:val="en-US" w:eastAsia="en-US"/>
              </w:rPr>
              <w:t xml:space="preserve"> </w:t>
            </w:r>
            <w:proofErr w:type="spellStart"/>
            <w:r w:rsidRPr="001E3369">
              <w:rPr>
                <w:rFonts w:ascii="Sylfaen" w:hAnsi="Sylfaen" w:cs="Calibri"/>
                <w:color w:val="000000"/>
                <w:sz w:val="16"/>
                <w:szCs w:val="16"/>
                <w:lang w:val="en-US" w:eastAsia="en-US"/>
              </w:rPr>
              <w:t>საორიენტაციო</w:t>
            </w:r>
            <w:proofErr w:type="spellEnd"/>
            <w:r w:rsidRPr="001E3369">
              <w:rPr>
                <w:rFonts w:ascii="Calibri" w:hAnsi="Calibri" w:cs="Calibri"/>
                <w:color w:val="000000"/>
                <w:sz w:val="16"/>
                <w:szCs w:val="16"/>
                <w:lang w:val="en-US" w:eastAsia="en-US"/>
              </w:rPr>
              <w:t xml:space="preserve"> </w:t>
            </w:r>
            <w:proofErr w:type="spellStart"/>
            <w:r w:rsidRPr="001E3369">
              <w:rPr>
                <w:rFonts w:ascii="Sylfaen" w:hAnsi="Sylfaen" w:cs="Calibri"/>
                <w:color w:val="000000"/>
                <w:sz w:val="16"/>
                <w:szCs w:val="16"/>
                <w:lang w:val="en-US" w:eastAsia="en-US"/>
              </w:rPr>
              <w:t>ზღვრული</w:t>
            </w:r>
            <w:proofErr w:type="spellEnd"/>
            <w:r w:rsidRPr="001E3369">
              <w:rPr>
                <w:rFonts w:ascii="Calibri" w:hAnsi="Calibri" w:cs="Calibri"/>
                <w:color w:val="000000"/>
                <w:sz w:val="16"/>
                <w:szCs w:val="16"/>
                <w:lang w:val="en-US" w:eastAsia="en-US"/>
              </w:rPr>
              <w:t xml:space="preserve"> </w:t>
            </w:r>
            <w:proofErr w:type="spellStart"/>
            <w:r w:rsidRPr="001E3369">
              <w:rPr>
                <w:rFonts w:ascii="Sylfaen" w:hAnsi="Sylfaen" w:cs="Calibri"/>
                <w:color w:val="000000"/>
                <w:sz w:val="16"/>
                <w:szCs w:val="16"/>
                <w:lang w:val="en-US" w:eastAsia="en-US"/>
              </w:rPr>
              <w:t>მოცულობა</w:t>
            </w:r>
            <w:proofErr w:type="spellEnd"/>
            <w:r w:rsidRPr="001E3369">
              <w:rPr>
                <w:rFonts w:ascii="Calibri" w:hAnsi="Calibri" w:cs="Calibri"/>
                <w:color w:val="000000"/>
                <w:sz w:val="16"/>
                <w:szCs w:val="16"/>
                <w:lang w:val="en-US" w:eastAsia="en-US"/>
              </w:rPr>
              <w:t xml:space="preserve"> 2024 </w:t>
            </w:r>
            <w:proofErr w:type="spellStart"/>
            <w:r w:rsidRPr="001E3369">
              <w:rPr>
                <w:rFonts w:ascii="Sylfaen" w:hAnsi="Sylfaen" w:cs="Calibri"/>
                <w:color w:val="000000"/>
                <w:sz w:val="16"/>
                <w:szCs w:val="16"/>
                <w:lang w:val="en-US" w:eastAsia="en-US"/>
              </w:rPr>
              <w:t>წლისათვის</w:t>
            </w:r>
            <w:proofErr w:type="spellEnd"/>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1E3369" w:rsidRPr="001E3369" w:rsidRDefault="001E3369" w:rsidP="001E3369">
            <w:pPr>
              <w:jc w:val="center"/>
              <w:rPr>
                <w:rFonts w:ascii="Calibri" w:hAnsi="Calibri" w:cs="Calibri"/>
                <w:color w:val="000000"/>
                <w:sz w:val="16"/>
                <w:szCs w:val="16"/>
                <w:lang w:val="en-US" w:eastAsia="en-US"/>
              </w:rPr>
            </w:pPr>
            <w:r w:rsidRPr="001E3369">
              <w:rPr>
                <w:rFonts w:ascii="Calibri" w:hAnsi="Calibri" w:cs="Calibri"/>
                <w:color w:val="000000"/>
                <w:sz w:val="16"/>
                <w:szCs w:val="16"/>
                <w:lang w:val="en-US" w:eastAsia="en-US"/>
              </w:rPr>
              <w:t xml:space="preserve">2024 </w:t>
            </w:r>
            <w:proofErr w:type="spellStart"/>
            <w:r w:rsidRPr="001E3369">
              <w:rPr>
                <w:rFonts w:ascii="Calibri" w:hAnsi="Calibri" w:cs="Calibri"/>
                <w:color w:val="000000"/>
                <w:sz w:val="16"/>
                <w:szCs w:val="16"/>
                <w:lang w:val="en-US" w:eastAsia="en-US"/>
              </w:rPr>
              <w:t>წლისათვის</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ზღვრული</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მოცულობა</w:t>
            </w:r>
            <w:proofErr w:type="spellEnd"/>
            <w:r w:rsidRPr="001E3369">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1E3369" w:rsidRPr="001E3369" w:rsidRDefault="001E3369" w:rsidP="001E3369">
            <w:pPr>
              <w:jc w:val="center"/>
              <w:rPr>
                <w:rFonts w:ascii="Calibri" w:hAnsi="Calibri" w:cs="Calibri"/>
                <w:color w:val="000000"/>
                <w:sz w:val="16"/>
                <w:szCs w:val="16"/>
                <w:lang w:val="en-US" w:eastAsia="en-US"/>
              </w:rPr>
            </w:pPr>
            <w:r w:rsidRPr="001E3369">
              <w:rPr>
                <w:rFonts w:ascii="Calibri" w:hAnsi="Calibri" w:cs="Calibri"/>
                <w:color w:val="000000"/>
                <w:sz w:val="16"/>
                <w:szCs w:val="16"/>
                <w:lang w:val="en-US" w:eastAsia="en-US"/>
              </w:rPr>
              <w:t xml:space="preserve">2025 </w:t>
            </w:r>
            <w:proofErr w:type="spellStart"/>
            <w:r w:rsidRPr="001E3369">
              <w:rPr>
                <w:rFonts w:ascii="Calibri" w:hAnsi="Calibri" w:cs="Calibri"/>
                <w:color w:val="000000"/>
                <w:sz w:val="16"/>
                <w:szCs w:val="16"/>
                <w:lang w:val="en-US" w:eastAsia="en-US"/>
              </w:rPr>
              <w:t>წლისათვის</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ზღვრული</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მოცულობა</w:t>
            </w:r>
            <w:proofErr w:type="spellEnd"/>
            <w:r w:rsidRPr="001E3369">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1E3369" w:rsidRPr="001E3369" w:rsidRDefault="001E3369" w:rsidP="001E3369">
            <w:pPr>
              <w:jc w:val="center"/>
              <w:rPr>
                <w:rFonts w:ascii="Calibri" w:hAnsi="Calibri" w:cs="Calibri"/>
                <w:color w:val="000000"/>
                <w:sz w:val="16"/>
                <w:szCs w:val="16"/>
                <w:lang w:val="en-US" w:eastAsia="en-US"/>
              </w:rPr>
            </w:pPr>
            <w:r w:rsidRPr="001E3369">
              <w:rPr>
                <w:rFonts w:ascii="Calibri" w:hAnsi="Calibri" w:cs="Calibri"/>
                <w:color w:val="000000"/>
                <w:sz w:val="16"/>
                <w:szCs w:val="16"/>
                <w:lang w:val="en-US" w:eastAsia="en-US"/>
              </w:rPr>
              <w:t xml:space="preserve">2026 </w:t>
            </w:r>
            <w:proofErr w:type="spellStart"/>
            <w:r w:rsidRPr="001E3369">
              <w:rPr>
                <w:rFonts w:ascii="Calibri" w:hAnsi="Calibri" w:cs="Calibri"/>
                <w:color w:val="000000"/>
                <w:sz w:val="16"/>
                <w:szCs w:val="16"/>
                <w:lang w:val="en-US" w:eastAsia="en-US"/>
              </w:rPr>
              <w:t>წლისათვის</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ზღვრული</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მოცულობა</w:t>
            </w:r>
            <w:proofErr w:type="spellEnd"/>
            <w:r w:rsidRPr="001E3369">
              <w:rPr>
                <w:rFonts w:ascii="Calibri" w:hAnsi="Calibri" w:cs="Calibri"/>
                <w:color w:val="000000"/>
                <w:sz w:val="16"/>
                <w:szCs w:val="16"/>
                <w:lang w:val="en-US" w:eastAsia="en-US"/>
              </w:rPr>
              <w:t xml:space="preserve">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1E3369" w:rsidRPr="001E3369" w:rsidRDefault="001E3369" w:rsidP="001E3369">
            <w:pPr>
              <w:jc w:val="center"/>
              <w:rPr>
                <w:rFonts w:ascii="Calibri" w:hAnsi="Calibri" w:cs="Calibri"/>
                <w:color w:val="000000"/>
                <w:sz w:val="16"/>
                <w:szCs w:val="16"/>
                <w:lang w:val="en-US" w:eastAsia="en-US"/>
              </w:rPr>
            </w:pPr>
            <w:r w:rsidRPr="001E3369">
              <w:rPr>
                <w:rFonts w:ascii="Calibri" w:hAnsi="Calibri" w:cs="Calibri"/>
                <w:color w:val="000000"/>
                <w:sz w:val="16"/>
                <w:szCs w:val="16"/>
                <w:lang w:val="en-US" w:eastAsia="en-US"/>
              </w:rPr>
              <w:t xml:space="preserve">2027 </w:t>
            </w:r>
            <w:proofErr w:type="spellStart"/>
            <w:r w:rsidRPr="001E3369">
              <w:rPr>
                <w:rFonts w:ascii="Calibri" w:hAnsi="Calibri" w:cs="Calibri"/>
                <w:color w:val="000000"/>
                <w:sz w:val="16"/>
                <w:szCs w:val="16"/>
                <w:lang w:val="en-US" w:eastAsia="en-US"/>
              </w:rPr>
              <w:t>წლისათვის</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ზღვრული</w:t>
            </w:r>
            <w:proofErr w:type="spellEnd"/>
            <w:r w:rsidRPr="001E3369">
              <w:rPr>
                <w:rFonts w:ascii="Calibri" w:hAnsi="Calibri" w:cs="Calibri"/>
                <w:color w:val="000000"/>
                <w:sz w:val="16"/>
                <w:szCs w:val="16"/>
                <w:lang w:val="en-US" w:eastAsia="en-US"/>
              </w:rPr>
              <w:t xml:space="preserve"> </w:t>
            </w:r>
            <w:proofErr w:type="spellStart"/>
            <w:r w:rsidRPr="001E3369">
              <w:rPr>
                <w:rFonts w:ascii="Calibri" w:hAnsi="Calibri" w:cs="Calibri"/>
                <w:color w:val="000000"/>
                <w:sz w:val="16"/>
                <w:szCs w:val="16"/>
                <w:lang w:val="en-US" w:eastAsia="en-US"/>
              </w:rPr>
              <w:t>მოცულობა</w:t>
            </w:r>
            <w:proofErr w:type="spellEnd"/>
            <w:r w:rsidRPr="001E3369">
              <w:rPr>
                <w:rFonts w:ascii="Calibri" w:hAnsi="Calibri" w:cs="Calibri"/>
                <w:color w:val="000000"/>
                <w:sz w:val="16"/>
                <w:szCs w:val="16"/>
                <w:lang w:val="en-US" w:eastAsia="en-US"/>
              </w:rPr>
              <w:t xml:space="preserve"> </w:t>
            </w:r>
          </w:p>
        </w:tc>
      </w:tr>
      <w:tr w:rsidR="001E3369" w:rsidRPr="001E3369" w:rsidTr="001E3369">
        <w:trPr>
          <w:trHeight w:val="570"/>
        </w:trPr>
        <w:tc>
          <w:tcPr>
            <w:tcW w:w="153" w:type="dxa"/>
            <w:tcBorders>
              <w:top w:val="nil"/>
              <w:left w:val="single" w:sz="4" w:space="0" w:color="auto"/>
              <w:bottom w:val="nil"/>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1</w:t>
            </w:r>
          </w:p>
        </w:tc>
        <w:tc>
          <w:tcPr>
            <w:tcW w:w="4701" w:type="dxa"/>
            <w:tcBorders>
              <w:top w:val="nil"/>
              <w:left w:val="nil"/>
              <w:bottom w:val="nil"/>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უმაღლესი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საბჭო</w:t>
            </w:r>
            <w:proofErr w:type="spellEnd"/>
          </w:p>
        </w:tc>
        <w:tc>
          <w:tcPr>
            <w:tcW w:w="838" w:type="dxa"/>
            <w:tcBorders>
              <w:top w:val="nil"/>
              <w:left w:val="nil"/>
              <w:bottom w:val="nil"/>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117</w:t>
            </w:r>
          </w:p>
        </w:tc>
        <w:tc>
          <w:tcPr>
            <w:tcW w:w="1022" w:type="dxa"/>
            <w:tcBorders>
              <w:top w:val="nil"/>
              <w:left w:val="nil"/>
              <w:bottom w:val="nil"/>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7 519.3</w:t>
            </w:r>
          </w:p>
        </w:tc>
        <w:tc>
          <w:tcPr>
            <w:tcW w:w="1022" w:type="dxa"/>
            <w:tcBorders>
              <w:top w:val="nil"/>
              <w:left w:val="nil"/>
              <w:bottom w:val="nil"/>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7 519.3</w:t>
            </w:r>
          </w:p>
        </w:tc>
        <w:tc>
          <w:tcPr>
            <w:tcW w:w="1022" w:type="dxa"/>
            <w:tcBorders>
              <w:top w:val="nil"/>
              <w:left w:val="nil"/>
              <w:bottom w:val="nil"/>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7 519.3</w:t>
            </w:r>
          </w:p>
        </w:tc>
        <w:tc>
          <w:tcPr>
            <w:tcW w:w="1022" w:type="dxa"/>
            <w:tcBorders>
              <w:top w:val="nil"/>
              <w:left w:val="nil"/>
              <w:bottom w:val="nil"/>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7 519.3</w:t>
            </w:r>
          </w:p>
        </w:tc>
      </w:tr>
      <w:tr w:rsidR="001E3369" w:rsidRPr="001E3369" w:rsidTr="001E3369">
        <w:trPr>
          <w:trHeight w:val="600"/>
        </w:trPr>
        <w:tc>
          <w:tcPr>
            <w:tcW w:w="153"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2</w:t>
            </w:r>
          </w:p>
        </w:tc>
        <w:tc>
          <w:tcPr>
            <w:tcW w:w="4701" w:type="dxa"/>
            <w:tcBorders>
              <w:top w:val="single" w:sz="4" w:space="0" w:color="BFBFBF"/>
              <w:left w:val="nil"/>
              <w:bottom w:val="single" w:sz="4" w:space="0" w:color="BFBFBF"/>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უმაღლესი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საარჩევნო</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კომისია</w:t>
            </w:r>
            <w:proofErr w:type="spellEnd"/>
          </w:p>
        </w:tc>
        <w:tc>
          <w:tcPr>
            <w:tcW w:w="838" w:type="dxa"/>
            <w:tcBorders>
              <w:top w:val="single" w:sz="4" w:space="0" w:color="BFBFBF"/>
              <w:left w:val="nil"/>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23</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4 097.1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1 508.0</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1 508.0</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1 508.0</w:t>
            </w:r>
          </w:p>
        </w:tc>
      </w:tr>
      <w:tr w:rsidR="001E3369" w:rsidRPr="001E3369" w:rsidTr="001E3369">
        <w:trPr>
          <w:trHeight w:val="495"/>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3</w:t>
            </w:r>
          </w:p>
        </w:tc>
        <w:tc>
          <w:tcPr>
            <w:tcW w:w="4701"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მთავრობა</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64</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5 614.2</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5 630.4</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5 630.4</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5 630.4</w:t>
            </w:r>
          </w:p>
        </w:tc>
      </w:tr>
      <w:tr w:rsidR="001E3369" w:rsidRPr="001E3369" w:rsidTr="001E3369">
        <w:trPr>
          <w:trHeight w:val="60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4</w:t>
            </w:r>
          </w:p>
        </w:tc>
        <w:tc>
          <w:tcPr>
            <w:tcW w:w="4701"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ფინანსთა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და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ეკონომიკის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292</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139 763.9</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158 903.0</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150 755.4</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138 410.4</w:t>
            </w:r>
          </w:p>
        </w:tc>
      </w:tr>
      <w:tr w:rsidR="001E3369" w:rsidRPr="001E3369" w:rsidTr="001E3369">
        <w:trPr>
          <w:trHeight w:val="84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5</w:t>
            </w:r>
          </w:p>
        </w:tc>
        <w:tc>
          <w:tcPr>
            <w:tcW w:w="4701"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განათლების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კულტურისა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და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სპორტის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2 378</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132 121.8</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137 672.2</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137 687.1</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137 709.5</w:t>
            </w:r>
          </w:p>
        </w:tc>
      </w:tr>
      <w:tr w:rsidR="001E3369" w:rsidRPr="001E3369" w:rsidTr="001E3369">
        <w:trPr>
          <w:trHeight w:val="90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6</w:t>
            </w:r>
          </w:p>
        </w:tc>
        <w:tc>
          <w:tcPr>
            <w:tcW w:w="4701"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ჯანმრთელობისა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და</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სოციალური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დაცვის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BFBFBF"/>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137</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51 255.0</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51 057.7</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53 885.7</w:t>
            </w:r>
          </w:p>
        </w:tc>
        <w:tc>
          <w:tcPr>
            <w:tcW w:w="1022" w:type="dxa"/>
            <w:tcBorders>
              <w:top w:val="nil"/>
              <w:left w:val="nil"/>
              <w:bottom w:val="single" w:sz="4" w:space="0" w:color="BFBFBF"/>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56 769.3</w:t>
            </w:r>
          </w:p>
        </w:tc>
      </w:tr>
      <w:tr w:rsidR="001E3369" w:rsidRPr="001E3369" w:rsidTr="001E3369">
        <w:trPr>
          <w:trHeight w:val="600"/>
        </w:trPr>
        <w:tc>
          <w:tcPr>
            <w:tcW w:w="153" w:type="dxa"/>
            <w:tcBorders>
              <w:top w:val="nil"/>
              <w:left w:val="single" w:sz="4" w:space="0" w:color="auto"/>
              <w:bottom w:val="single" w:sz="4" w:space="0" w:color="auto"/>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7</w:t>
            </w:r>
          </w:p>
        </w:tc>
        <w:tc>
          <w:tcPr>
            <w:tcW w:w="4701" w:type="dxa"/>
            <w:tcBorders>
              <w:top w:val="nil"/>
              <w:left w:val="nil"/>
              <w:bottom w:val="single" w:sz="4" w:space="0" w:color="auto"/>
              <w:right w:val="single" w:sz="4" w:space="0" w:color="auto"/>
            </w:tcBorders>
            <w:shd w:val="clear" w:color="auto" w:fill="auto"/>
            <w:vAlign w:val="center"/>
            <w:hideMark/>
          </w:tcPr>
          <w:p w:rsidR="001E3369" w:rsidRPr="001E3369" w:rsidRDefault="001E3369" w:rsidP="001E3369">
            <w:pPr>
              <w:rPr>
                <w:rFonts w:ascii="Sylfaen" w:hAnsi="Sylfaen" w:cs="Calibri"/>
                <w:color w:val="000000"/>
                <w:sz w:val="20"/>
                <w:szCs w:val="20"/>
                <w:lang w:val="en-US" w:eastAsia="en-US"/>
              </w:rPr>
            </w:pPr>
            <w:proofErr w:type="spellStart"/>
            <w:r w:rsidRPr="001E3369">
              <w:rPr>
                <w:rFonts w:ascii="Sylfaen" w:hAnsi="Sylfaen" w:cs="Calibri"/>
                <w:color w:val="000000"/>
                <w:sz w:val="20"/>
                <w:szCs w:val="20"/>
                <w:lang w:val="en-US" w:eastAsia="en-US"/>
              </w:rPr>
              <w:t>აჭარის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ავტონომიური</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რესპუბლიკის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სოფლის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მეურნეობის</w:t>
            </w:r>
            <w:proofErr w:type="spellEnd"/>
            <w:r w:rsidRPr="001E3369">
              <w:rPr>
                <w:rFonts w:ascii="Sylfaen" w:hAnsi="Sylfaen" w:cs="Calibri"/>
                <w:color w:val="000000"/>
                <w:sz w:val="20"/>
                <w:szCs w:val="20"/>
                <w:lang w:val="en-US" w:eastAsia="en-US"/>
              </w:rPr>
              <w:t xml:space="preserve"> </w:t>
            </w:r>
            <w:proofErr w:type="spellStart"/>
            <w:r w:rsidRPr="001E3369">
              <w:rPr>
                <w:rFonts w:ascii="Sylfaen" w:hAnsi="Sylfaen" w:cs="Calibri"/>
                <w:color w:val="000000"/>
                <w:sz w:val="20"/>
                <w:szCs w:val="20"/>
                <w:lang w:val="en-US" w:eastAsia="en-US"/>
              </w:rPr>
              <w:t>სამინისტრო</w:t>
            </w:r>
            <w:proofErr w:type="spellEnd"/>
          </w:p>
        </w:tc>
        <w:tc>
          <w:tcPr>
            <w:tcW w:w="838" w:type="dxa"/>
            <w:tcBorders>
              <w:top w:val="nil"/>
              <w:left w:val="nil"/>
              <w:bottom w:val="single" w:sz="4" w:space="0" w:color="auto"/>
              <w:right w:val="single" w:sz="4" w:space="0" w:color="auto"/>
            </w:tcBorders>
            <w:shd w:val="clear" w:color="auto" w:fill="auto"/>
            <w:noWrap/>
            <w:vAlign w:val="center"/>
            <w:hideMark/>
          </w:tcPr>
          <w:p w:rsidR="001E3369" w:rsidRPr="001E3369" w:rsidRDefault="001E3369" w:rsidP="001E3369">
            <w:pPr>
              <w:jc w:val="center"/>
              <w:rPr>
                <w:rFonts w:ascii="Calibri" w:hAnsi="Calibri" w:cs="Calibri"/>
                <w:color w:val="000000"/>
                <w:sz w:val="20"/>
                <w:szCs w:val="20"/>
                <w:lang w:val="en-US" w:eastAsia="en-US"/>
              </w:rPr>
            </w:pPr>
            <w:r w:rsidRPr="001E3369">
              <w:rPr>
                <w:rFonts w:ascii="Calibri" w:hAnsi="Calibri" w:cs="Calibri"/>
                <w:color w:val="000000"/>
                <w:sz w:val="20"/>
                <w:szCs w:val="20"/>
                <w:lang w:val="en-US" w:eastAsia="en-US"/>
              </w:rPr>
              <w:t>313</w:t>
            </w:r>
          </w:p>
        </w:tc>
        <w:tc>
          <w:tcPr>
            <w:tcW w:w="1022" w:type="dxa"/>
            <w:tcBorders>
              <w:top w:val="nil"/>
              <w:left w:val="nil"/>
              <w:bottom w:val="single" w:sz="4" w:space="0" w:color="auto"/>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31 044.9</w:t>
            </w:r>
          </w:p>
        </w:tc>
        <w:tc>
          <w:tcPr>
            <w:tcW w:w="1022" w:type="dxa"/>
            <w:tcBorders>
              <w:top w:val="nil"/>
              <w:left w:val="nil"/>
              <w:bottom w:val="single" w:sz="4" w:space="0" w:color="auto"/>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31 807.3</w:t>
            </w:r>
          </w:p>
        </w:tc>
        <w:tc>
          <w:tcPr>
            <w:tcW w:w="1022" w:type="dxa"/>
            <w:tcBorders>
              <w:top w:val="nil"/>
              <w:left w:val="nil"/>
              <w:bottom w:val="single" w:sz="4" w:space="0" w:color="auto"/>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31 026.0</w:t>
            </w:r>
          </w:p>
        </w:tc>
        <w:tc>
          <w:tcPr>
            <w:tcW w:w="1022" w:type="dxa"/>
            <w:tcBorders>
              <w:top w:val="nil"/>
              <w:left w:val="nil"/>
              <w:bottom w:val="single" w:sz="4" w:space="0" w:color="auto"/>
              <w:right w:val="single" w:sz="4" w:space="0" w:color="auto"/>
            </w:tcBorders>
            <w:shd w:val="clear" w:color="auto" w:fill="auto"/>
            <w:vAlign w:val="center"/>
            <w:hideMark/>
          </w:tcPr>
          <w:p w:rsidR="001E3369" w:rsidRPr="001E3369" w:rsidRDefault="001E3369" w:rsidP="001E3369">
            <w:pPr>
              <w:jc w:val="center"/>
              <w:rPr>
                <w:rFonts w:ascii="Sylfaen" w:hAnsi="Sylfaen" w:cs="Calibri"/>
                <w:color w:val="000000"/>
                <w:sz w:val="20"/>
                <w:szCs w:val="20"/>
                <w:lang w:val="en-US" w:eastAsia="en-US"/>
              </w:rPr>
            </w:pPr>
            <w:r w:rsidRPr="001E3369">
              <w:rPr>
                <w:rFonts w:ascii="Sylfaen" w:hAnsi="Sylfaen" w:cs="Calibri"/>
                <w:color w:val="000000"/>
                <w:sz w:val="20"/>
                <w:szCs w:val="20"/>
                <w:lang w:val="en-US" w:eastAsia="en-US"/>
              </w:rPr>
              <w:t>29 666.3</w:t>
            </w:r>
          </w:p>
        </w:tc>
      </w:tr>
    </w:tbl>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bookmarkStart w:id="0" w:name="_GoBack"/>
      <w:bookmarkEnd w:id="0"/>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sectPr w:rsidR="00CE04D3" w:rsidSect="00944024">
      <w:footerReference w:type="default" r:id="rId8"/>
      <w:pgSz w:w="12240" w:h="15840"/>
      <w:pgMar w:top="567" w:right="61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4EC" w:rsidRDefault="00EA34EC" w:rsidP="00624C51">
      <w:r>
        <w:separator/>
      </w:r>
    </w:p>
  </w:endnote>
  <w:endnote w:type="continuationSeparator" w:id="0">
    <w:p w:rsidR="00EA34EC" w:rsidRDefault="00EA34EC" w:rsidP="0062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2B" w:rsidRPr="00624C51" w:rsidRDefault="0041202B">
    <w:pPr>
      <w:pStyle w:val="Footer"/>
      <w:jc w:val="right"/>
      <w:rPr>
        <w:rFonts w:ascii="Calibri" w:hAnsi="Calibri" w:cs="Calibri"/>
      </w:rPr>
    </w:pPr>
    <w:r w:rsidRPr="00624C51">
      <w:rPr>
        <w:rFonts w:ascii="Calibri" w:hAnsi="Calibri" w:cs="Calibri"/>
      </w:rPr>
      <w:fldChar w:fldCharType="begin"/>
    </w:r>
    <w:r w:rsidRPr="00624C51">
      <w:rPr>
        <w:rFonts w:ascii="Calibri" w:hAnsi="Calibri" w:cs="Calibri"/>
      </w:rPr>
      <w:instrText xml:space="preserve"> PAGE   \* MERGEFORMAT </w:instrText>
    </w:r>
    <w:r w:rsidRPr="00624C51">
      <w:rPr>
        <w:rFonts w:ascii="Calibri" w:hAnsi="Calibri" w:cs="Calibri"/>
      </w:rPr>
      <w:fldChar w:fldCharType="separate"/>
    </w:r>
    <w:r w:rsidR="001E3369">
      <w:rPr>
        <w:rFonts w:ascii="Calibri" w:hAnsi="Calibri" w:cs="Calibri"/>
        <w:noProof/>
      </w:rPr>
      <w:t>9</w:t>
    </w:r>
    <w:r w:rsidRPr="00624C51">
      <w:rPr>
        <w:rFonts w:ascii="Calibri" w:hAnsi="Calibri" w:cs="Calibri"/>
      </w:rPr>
      <w:fldChar w:fldCharType="end"/>
    </w:r>
  </w:p>
  <w:p w:rsidR="0041202B" w:rsidRDefault="004120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4EC" w:rsidRDefault="00EA34EC" w:rsidP="00624C51">
      <w:r>
        <w:separator/>
      </w:r>
    </w:p>
  </w:footnote>
  <w:footnote w:type="continuationSeparator" w:id="0">
    <w:p w:rsidR="00EA34EC" w:rsidRDefault="00EA34EC" w:rsidP="00624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2ABB"/>
    <w:multiLevelType w:val="hybridMultilevel"/>
    <w:tmpl w:val="11AC6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7130B40"/>
    <w:multiLevelType w:val="hybridMultilevel"/>
    <w:tmpl w:val="81B0DCA4"/>
    <w:lvl w:ilvl="0" w:tplc="3C62F676">
      <w:numFmt w:val="bullet"/>
      <w:lvlText w:val="-"/>
      <w:lvlJc w:val="left"/>
      <w:pPr>
        <w:ind w:left="1287" w:hanging="360"/>
      </w:pPr>
      <w:rPr>
        <w:rFonts w:ascii="Sylfaen" w:eastAsiaTheme="minorHAnsi" w:hAnsi="Sylfaen"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BB"/>
    <w:rsid w:val="000000E2"/>
    <w:rsid w:val="00000D1B"/>
    <w:rsid w:val="00001A91"/>
    <w:rsid w:val="000022DE"/>
    <w:rsid w:val="000025B2"/>
    <w:rsid w:val="000049BE"/>
    <w:rsid w:val="00006608"/>
    <w:rsid w:val="00007D14"/>
    <w:rsid w:val="000109AC"/>
    <w:rsid w:val="0001252B"/>
    <w:rsid w:val="00014787"/>
    <w:rsid w:val="00014C8D"/>
    <w:rsid w:val="00014D0C"/>
    <w:rsid w:val="000151AE"/>
    <w:rsid w:val="00016A2D"/>
    <w:rsid w:val="00017428"/>
    <w:rsid w:val="000200BE"/>
    <w:rsid w:val="00024759"/>
    <w:rsid w:val="0002767D"/>
    <w:rsid w:val="00027770"/>
    <w:rsid w:val="00030455"/>
    <w:rsid w:val="000305A8"/>
    <w:rsid w:val="00030E29"/>
    <w:rsid w:val="000313D6"/>
    <w:rsid w:val="00034092"/>
    <w:rsid w:val="00034F3E"/>
    <w:rsid w:val="00035083"/>
    <w:rsid w:val="00036C6C"/>
    <w:rsid w:val="00037ABA"/>
    <w:rsid w:val="00040AC6"/>
    <w:rsid w:val="00042C9E"/>
    <w:rsid w:val="00043D33"/>
    <w:rsid w:val="00046DB0"/>
    <w:rsid w:val="00050B0F"/>
    <w:rsid w:val="00050EB3"/>
    <w:rsid w:val="0005260B"/>
    <w:rsid w:val="00056830"/>
    <w:rsid w:val="00056B56"/>
    <w:rsid w:val="00057339"/>
    <w:rsid w:val="000576DC"/>
    <w:rsid w:val="000578F4"/>
    <w:rsid w:val="00061E3E"/>
    <w:rsid w:val="000655AF"/>
    <w:rsid w:val="00066D41"/>
    <w:rsid w:val="000674D1"/>
    <w:rsid w:val="00071EE3"/>
    <w:rsid w:val="00074224"/>
    <w:rsid w:val="00074DC7"/>
    <w:rsid w:val="00081605"/>
    <w:rsid w:val="000818FD"/>
    <w:rsid w:val="00084679"/>
    <w:rsid w:val="000851F8"/>
    <w:rsid w:val="000863A2"/>
    <w:rsid w:val="00086952"/>
    <w:rsid w:val="00086C2C"/>
    <w:rsid w:val="00087969"/>
    <w:rsid w:val="00091246"/>
    <w:rsid w:val="000927C4"/>
    <w:rsid w:val="00095935"/>
    <w:rsid w:val="000A09F9"/>
    <w:rsid w:val="000A0B16"/>
    <w:rsid w:val="000A2421"/>
    <w:rsid w:val="000A2B13"/>
    <w:rsid w:val="000A4CF7"/>
    <w:rsid w:val="000A6395"/>
    <w:rsid w:val="000A69B3"/>
    <w:rsid w:val="000B162A"/>
    <w:rsid w:val="000B2849"/>
    <w:rsid w:val="000B35DC"/>
    <w:rsid w:val="000B5787"/>
    <w:rsid w:val="000B5D15"/>
    <w:rsid w:val="000B5FF7"/>
    <w:rsid w:val="000B6E2E"/>
    <w:rsid w:val="000B7439"/>
    <w:rsid w:val="000B7795"/>
    <w:rsid w:val="000C2ED4"/>
    <w:rsid w:val="000C6647"/>
    <w:rsid w:val="000C6D6B"/>
    <w:rsid w:val="000C7AFC"/>
    <w:rsid w:val="000D04CD"/>
    <w:rsid w:val="000D1714"/>
    <w:rsid w:val="000D193A"/>
    <w:rsid w:val="000D1979"/>
    <w:rsid w:val="000D333D"/>
    <w:rsid w:val="000D5D75"/>
    <w:rsid w:val="000D74B2"/>
    <w:rsid w:val="000D7BB4"/>
    <w:rsid w:val="000E06FC"/>
    <w:rsid w:val="000E0A54"/>
    <w:rsid w:val="000E2177"/>
    <w:rsid w:val="000E23AE"/>
    <w:rsid w:val="000E3BEB"/>
    <w:rsid w:val="000E4CA2"/>
    <w:rsid w:val="000E4F69"/>
    <w:rsid w:val="000E547B"/>
    <w:rsid w:val="000E7743"/>
    <w:rsid w:val="000F063B"/>
    <w:rsid w:val="000F11D7"/>
    <w:rsid w:val="000F2A60"/>
    <w:rsid w:val="000F3994"/>
    <w:rsid w:val="000F4472"/>
    <w:rsid w:val="000F5BBF"/>
    <w:rsid w:val="000F5F5B"/>
    <w:rsid w:val="000F6224"/>
    <w:rsid w:val="00100298"/>
    <w:rsid w:val="001028EA"/>
    <w:rsid w:val="00103C13"/>
    <w:rsid w:val="0010491F"/>
    <w:rsid w:val="001146B0"/>
    <w:rsid w:val="0012121E"/>
    <w:rsid w:val="00122168"/>
    <w:rsid w:val="00122F35"/>
    <w:rsid w:val="00123E5F"/>
    <w:rsid w:val="00124C6D"/>
    <w:rsid w:val="001251F3"/>
    <w:rsid w:val="0012663E"/>
    <w:rsid w:val="001317B3"/>
    <w:rsid w:val="001327B4"/>
    <w:rsid w:val="00136246"/>
    <w:rsid w:val="00136790"/>
    <w:rsid w:val="00144BD6"/>
    <w:rsid w:val="001452DA"/>
    <w:rsid w:val="00150323"/>
    <w:rsid w:val="00150C92"/>
    <w:rsid w:val="00152B46"/>
    <w:rsid w:val="00154B9D"/>
    <w:rsid w:val="001577C6"/>
    <w:rsid w:val="00157CA3"/>
    <w:rsid w:val="00160898"/>
    <w:rsid w:val="001617CF"/>
    <w:rsid w:val="001641F2"/>
    <w:rsid w:val="00164D4E"/>
    <w:rsid w:val="00166346"/>
    <w:rsid w:val="00166C98"/>
    <w:rsid w:val="0017084D"/>
    <w:rsid w:val="00173129"/>
    <w:rsid w:val="001732E5"/>
    <w:rsid w:val="0017345A"/>
    <w:rsid w:val="001742F7"/>
    <w:rsid w:val="0017505D"/>
    <w:rsid w:val="00176290"/>
    <w:rsid w:val="00180E07"/>
    <w:rsid w:val="00181238"/>
    <w:rsid w:val="00181E39"/>
    <w:rsid w:val="00182C0C"/>
    <w:rsid w:val="001840ED"/>
    <w:rsid w:val="00185807"/>
    <w:rsid w:val="00185DED"/>
    <w:rsid w:val="0018748D"/>
    <w:rsid w:val="001902E4"/>
    <w:rsid w:val="00190F8F"/>
    <w:rsid w:val="00193E4F"/>
    <w:rsid w:val="001946A0"/>
    <w:rsid w:val="00194FA6"/>
    <w:rsid w:val="00195D99"/>
    <w:rsid w:val="00196CC9"/>
    <w:rsid w:val="001A0816"/>
    <w:rsid w:val="001A0DC2"/>
    <w:rsid w:val="001A133B"/>
    <w:rsid w:val="001A15B0"/>
    <w:rsid w:val="001A29A0"/>
    <w:rsid w:val="001A391B"/>
    <w:rsid w:val="001A65ED"/>
    <w:rsid w:val="001A7CB1"/>
    <w:rsid w:val="001A7D42"/>
    <w:rsid w:val="001B2762"/>
    <w:rsid w:val="001B31CD"/>
    <w:rsid w:val="001B4713"/>
    <w:rsid w:val="001B4C33"/>
    <w:rsid w:val="001B629D"/>
    <w:rsid w:val="001C1613"/>
    <w:rsid w:val="001D057A"/>
    <w:rsid w:val="001D42BC"/>
    <w:rsid w:val="001D6150"/>
    <w:rsid w:val="001D68D4"/>
    <w:rsid w:val="001D7912"/>
    <w:rsid w:val="001E2298"/>
    <w:rsid w:val="001E231C"/>
    <w:rsid w:val="001E3369"/>
    <w:rsid w:val="001E3C35"/>
    <w:rsid w:val="001E5235"/>
    <w:rsid w:val="001E5622"/>
    <w:rsid w:val="001E67FB"/>
    <w:rsid w:val="001E771B"/>
    <w:rsid w:val="001F7DE2"/>
    <w:rsid w:val="002004A0"/>
    <w:rsid w:val="002025F4"/>
    <w:rsid w:val="002027AA"/>
    <w:rsid w:val="0020439E"/>
    <w:rsid w:val="0020626C"/>
    <w:rsid w:val="00206DCC"/>
    <w:rsid w:val="002077C6"/>
    <w:rsid w:val="00210BBE"/>
    <w:rsid w:val="0021282F"/>
    <w:rsid w:val="00215821"/>
    <w:rsid w:val="00215E25"/>
    <w:rsid w:val="002166E1"/>
    <w:rsid w:val="00217668"/>
    <w:rsid w:val="00222175"/>
    <w:rsid w:val="00222813"/>
    <w:rsid w:val="00226E79"/>
    <w:rsid w:val="00231421"/>
    <w:rsid w:val="002315A3"/>
    <w:rsid w:val="00231DF8"/>
    <w:rsid w:val="00232C17"/>
    <w:rsid w:val="00233D34"/>
    <w:rsid w:val="00234922"/>
    <w:rsid w:val="00235DDA"/>
    <w:rsid w:val="00242DA0"/>
    <w:rsid w:val="00242FDC"/>
    <w:rsid w:val="00243306"/>
    <w:rsid w:val="00244731"/>
    <w:rsid w:val="00245AA8"/>
    <w:rsid w:val="002462ED"/>
    <w:rsid w:val="0025365B"/>
    <w:rsid w:val="00253F3A"/>
    <w:rsid w:val="00255072"/>
    <w:rsid w:val="002569CD"/>
    <w:rsid w:val="00257287"/>
    <w:rsid w:val="0026079B"/>
    <w:rsid w:val="00260D27"/>
    <w:rsid w:val="00261995"/>
    <w:rsid w:val="00264B1F"/>
    <w:rsid w:val="00265F84"/>
    <w:rsid w:val="002672A1"/>
    <w:rsid w:val="002677DB"/>
    <w:rsid w:val="002724DC"/>
    <w:rsid w:val="00275113"/>
    <w:rsid w:val="0027664E"/>
    <w:rsid w:val="00276EA5"/>
    <w:rsid w:val="002802E0"/>
    <w:rsid w:val="00280804"/>
    <w:rsid w:val="00282168"/>
    <w:rsid w:val="00286242"/>
    <w:rsid w:val="00286884"/>
    <w:rsid w:val="0028724B"/>
    <w:rsid w:val="0028773A"/>
    <w:rsid w:val="00292296"/>
    <w:rsid w:val="00292CE5"/>
    <w:rsid w:val="002932CA"/>
    <w:rsid w:val="002956B2"/>
    <w:rsid w:val="00296555"/>
    <w:rsid w:val="00296D55"/>
    <w:rsid w:val="002A0EB5"/>
    <w:rsid w:val="002A1E3C"/>
    <w:rsid w:val="002A31AD"/>
    <w:rsid w:val="002A33BE"/>
    <w:rsid w:val="002A385B"/>
    <w:rsid w:val="002A502D"/>
    <w:rsid w:val="002A581E"/>
    <w:rsid w:val="002A685D"/>
    <w:rsid w:val="002A6AAF"/>
    <w:rsid w:val="002A74BE"/>
    <w:rsid w:val="002A780C"/>
    <w:rsid w:val="002B0208"/>
    <w:rsid w:val="002B1437"/>
    <w:rsid w:val="002B3744"/>
    <w:rsid w:val="002B4934"/>
    <w:rsid w:val="002B61F1"/>
    <w:rsid w:val="002B7DC9"/>
    <w:rsid w:val="002C1A2E"/>
    <w:rsid w:val="002C7956"/>
    <w:rsid w:val="002D0C63"/>
    <w:rsid w:val="002D501F"/>
    <w:rsid w:val="002E12EC"/>
    <w:rsid w:val="002E65BA"/>
    <w:rsid w:val="002F1B27"/>
    <w:rsid w:val="002F5265"/>
    <w:rsid w:val="002F5A11"/>
    <w:rsid w:val="002F601A"/>
    <w:rsid w:val="00300237"/>
    <w:rsid w:val="00300776"/>
    <w:rsid w:val="00300985"/>
    <w:rsid w:val="00300EB7"/>
    <w:rsid w:val="00303834"/>
    <w:rsid w:val="003040A0"/>
    <w:rsid w:val="003069D8"/>
    <w:rsid w:val="00321864"/>
    <w:rsid w:val="003222EA"/>
    <w:rsid w:val="00322EC8"/>
    <w:rsid w:val="00325730"/>
    <w:rsid w:val="003277AB"/>
    <w:rsid w:val="00330169"/>
    <w:rsid w:val="003322E5"/>
    <w:rsid w:val="00334EF5"/>
    <w:rsid w:val="003369DE"/>
    <w:rsid w:val="00337E56"/>
    <w:rsid w:val="003436FA"/>
    <w:rsid w:val="003513EA"/>
    <w:rsid w:val="003522AA"/>
    <w:rsid w:val="00352973"/>
    <w:rsid w:val="003529D4"/>
    <w:rsid w:val="003549E6"/>
    <w:rsid w:val="00355002"/>
    <w:rsid w:val="00360F43"/>
    <w:rsid w:val="00361557"/>
    <w:rsid w:val="00361E43"/>
    <w:rsid w:val="00363FF3"/>
    <w:rsid w:val="0036652E"/>
    <w:rsid w:val="00370639"/>
    <w:rsid w:val="00374DA4"/>
    <w:rsid w:val="00381F5F"/>
    <w:rsid w:val="00382ABB"/>
    <w:rsid w:val="00384D83"/>
    <w:rsid w:val="00385E30"/>
    <w:rsid w:val="00386BF0"/>
    <w:rsid w:val="003936CF"/>
    <w:rsid w:val="00393BE6"/>
    <w:rsid w:val="0039463A"/>
    <w:rsid w:val="00394BCB"/>
    <w:rsid w:val="00395C5E"/>
    <w:rsid w:val="003A1C88"/>
    <w:rsid w:val="003A4512"/>
    <w:rsid w:val="003A4CEE"/>
    <w:rsid w:val="003B1DC9"/>
    <w:rsid w:val="003B2D62"/>
    <w:rsid w:val="003B4327"/>
    <w:rsid w:val="003B45CC"/>
    <w:rsid w:val="003B4F18"/>
    <w:rsid w:val="003B5AE8"/>
    <w:rsid w:val="003B722A"/>
    <w:rsid w:val="003C077D"/>
    <w:rsid w:val="003C14F6"/>
    <w:rsid w:val="003C4C3E"/>
    <w:rsid w:val="003C6632"/>
    <w:rsid w:val="003C6AA2"/>
    <w:rsid w:val="003C7FF4"/>
    <w:rsid w:val="003D063B"/>
    <w:rsid w:val="003D226F"/>
    <w:rsid w:val="003E0A51"/>
    <w:rsid w:val="003E0D42"/>
    <w:rsid w:val="003E1CD7"/>
    <w:rsid w:val="003E5877"/>
    <w:rsid w:val="003E7E27"/>
    <w:rsid w:val="003F2D70"/>
    <w:rsid w:val="003F4DE9"/>
    <w:rsid w:val="003F6948"/>
    <w:rsid w:val="0040063B"/>
    <w:rsid w:val="00401926"/>
    <w:rsid w:val="00401D1B"/>
    <w:rsid w:val="004023BD"/>
    <w:rsid w:val="0040267E"/>
    <w:rsid w:val="00403ECA"/>
    <w:rsid w:val="00407A9A"/>
    <w:rsid w:val="00410893"/>
    <w:rsid w:val="0041202B"/>
    <w:rsid w:val="0041236D"/>
    <w:rsid w:val="00414AA5"/>
    <w:rsid w:val="00415F75"/>
    <w:rsid w:val="0041682C"/>
    <w:rsid w:val="00416BD6"/>
    <w:rsid w:val="004173C2"/>
    <w:rsid w:val="004211DC"/>
    <w:rsid w:val="00421272"/>
    <w:rsid w:val="004228EF"/>
    <w:rsid w:val="00422AC4"/>
    <w:rsid w:val="00422F4A"/>
    <w:rsid w:val="004234B2"/>
    <w:rsid w:val="00423791"/>
    <w:rsid w:val="00424C2E"/>
    <w:rsid w:val="0042624F"/>
    <w:rsid w:val="004269CF"/>
    <w:rsid w:val="004275E5"/>
    <w:rsid w:val="00434926"/>
    <w:rsid w:val="00440073"/>
    <w:rsid w:val="00440788"/>
    <w:rsid w:val="004416C7"/>
    <w:rsid w:val="00441F78"/>
    <w:rsid w:val="00442952"/>
    <w:rsid w:val="004458F6"/>
    <w:rsid w:val="00445A17"/>
    <w:rsid w:val="00450C71"/>
    <w:rsid w:val="00452021"/>
    <w:rsid w:val="00452F70"/>
    <w:rsid w:val="00453030"/>
    <w:rsid w:val="004561AF"/>
    <w:rsid w:val="00456F32"/>
    <w:rsid w:val="00460A6D"/>
    <w:rsid w:val="00460DB4"/>
    <w:rsid w:val="00461106"/>
    <w:rsid w:val="00462830"/>
    <w:rsid w:val="00462867"/>
    <w:rsid w:val="00462B84"/>
    <w:rsid w:val="00462FDD"/>
    <w:rsid w:val="00463662"/>
    <w:rsid w:val="00464D1C"/>
    <w:rsid w:val="00465F3D"/>
    <w:rsid w:val="00470552"/>
    <w:rsid w:val="00471085"/>
    <w:rsid w:val="004724B1"/>
    <w:rsid w:val="00473565"/>
    <w:rsid w:val="00475F7E"/>
    <w:rsid w:val="00476833"/>
    <w:rsid w:val="004808C5"/>
    <w:rsid w:val="00483829"/>
    <w:rsid w:val="004842CB"/>
    <w:rsid w:val="00484BE1"/>
    <w:rsid w:val="00486933"/>
    <w:rsid w:val="00487AE1"/>
    <w:rsid w:val="00490968"/>
    <w:rsid w:val="00493A3F"/>
    <w:rsid w:val="00493C79"/>
    <w:rsid w:val="0049438C"/>
    <w:rsid w:val="00494F19"/>
    <w:rsid w:val="0049658E"/>
    <w:rsid w:val="00496757"/>
    <w:rsid w:val="00496DFF"/>
    <w:rsid w:val="00497E1A"/>
    <w:rsid w:val="004A0959"/>
    <w:rsid w:val="004A376E"/>
    <w:rsid w:val="004A7E07"/>
    <w:rsid w:val="004B10D1"/>
    <w:rsid w:val="004B2E0C"/>
    <w:rsid w:val="004B66AE"/>
    <w:rsid w:val="004B68B1"/>
    <w:rsid w:val="004B7012"/>
    <w:rsid w:val="004C1417"/>
    <w:rsid w:val="004C16F3"/>
    <w:rsid w:val="004C1AC7"/>
    <w:rsid w:val="004C27EA"/>
    <w:rsid w:val="004C57D5"/>
    <w:rsid w:val="004D2E06"/>
    <w:rsid w:val="004D2E66"/>
    <w:rsid w:val="004D3234"/>
    <w:rsid w:val="004D472D"/>
    <w:rsid w:val="004D57BF"/>
    <w:rsid w:val="004D603B"/>
    <w:rsid w:val="004D65A3"/>
    <w:rsid w:val="004D729C"/>
    <w:rsid w:val="004E0D35"/>
    <w:rsid w:val="004E15D5"/>
    <w:rsid w:val="004E2FDA"/>
    <w:rsid w:val="004E36FA"/>
    <w:rsid w:val="004E42C0"/>
    <w:rsid w:val="004E6978"/>
    <w:rsid w:val="004F059F"/>
    <w:rsid w:val="004F0910"/>
    <w:rsid w:val="004F421B"/>
    <w:rsid w:val="004F456F"/>
    <w:rsid w:val="004F5DD2"/>
    <w:rsid w:val="00502108"/>
    <w:rsid w:val="005028A9"/>
    <w:rsid w:val="0050390B"/>
    <w:rsid w:val="0050544C"/>
    <w:rsid w:val="005056A3"/>
    <w:rsid w:val="0050716E"/>
    <w:rsid w:val="00507508"/>
    <w:rsid w:val="005130FE"/>
    <w:rsid w:val="00513949"/>
    <w:rsid w:val="005148B7"/>
    <w:rsid w:val="00514AF8"/>
    <w:rsid w:val="005155A8"/>
    <w:rsid w:val="00516D7E"/>
    <w:rsid w:val="00517F6C"/>
    <w:rsid w:val="005235B2"/>
    <w:rsid w:val="00525769"/>
    <w:rsid w:val="00525C75"/>
    <w:rsid w:val="00526182"/>
    <w:rsid w:val="0052648D"/>
    <w:rsid w:val="0052660B"/>
    <w:rsid w:val="00530275"/>
    <w:rsid w:val="00530E99"/>
    <w:rsid w:val="005323B2"/>
    <w:rsid w:val="0053273F"/>
    <w:rsid w:val="00532E2C"/>
    <w:rsid w:val="00535A02"/>
    <w:rsid w:val="00535BEB"/>
    <w:rsid w:val="00535F9E"/>
    <w:rsid w:val="00536ACE"/>
    <w:rsid w:val="005370A1"/>
    <w:rsid w:val="00541C5F"/>
    <w:rsid w:val="005423E5"/>
    <w:rsid w:val="0054320E"/>
    <w:rsid w:val="00544A98"/>
    <w:rsid w:val="00545687"/>
    <w:rsid w:val="005476EC"/>
    <w:rsid w:val="005478C7"/>
    <w:rsid w:val="00550A9E"/>
    <w:rsid w:val="005513A5"/>
    <w:rsid w:val="00552CC5"/>
    <w:rsid w:val="00552D41"/>
    <w:rsid w:val="00552E75"/>
    <w:rsid w:val="00553FD5"/>
    <w:rsid w:val="00556245"/>
    <w:rsid w:val="00556B93"/>
    <w:rsid w:val="0055756F"/>
    <w:rsid w:val="00557686"/>
    <w:rsid w:val="005579F2"/>
    <w:rsid w:val="005612E1"/>
    <w:rsid w:val="00565A6E"/>
    <w:rsid w:val="00571328"/>
    <w:rsid w:val="0057322A"/>
    <w:rsid w:val="00573233"/>
    <w:rsid w:val="00574941"/>
    <w:rsid w:val="00574D84"/>
    <w:rsid w:val="005768C2"/>
    <w:rsid w:val="005776CE"/>
    <w:rsid w:val="00577F30"/>
    <w:rsid w:val="0058106D"/>
    <w:rsid w:val="00581ABB"/>
    <w:rsid w:val="0058459C"/>
    <w:rsid w:val="0058589C"/>
    <w:rsid w:val="00587941"/>
    <w:rsid w:val="00591324"/>
    <w:rsid w:val="005925B2"/>
    <w:rsid w:val="00593B54"/>
    <w:rsid w:val="00593B9B"/>
    <w:rsid w:val="00593F74"/>
    <w:rsid w:val="00594F8D"/>
    <w:rsid w:val="0059662D"/>
    <w:rsid w:val="00596746"/>
    <w:rsid w:val="005A0785"/>
    <w:rsid w:val="005A3B2A"/>
    <w:rsid w:val="005A4CDD"/>
    <w:rsid w:val="005A5E52"/>
    <w:rsid w:val="005A6A97"/>
    <w:rsid w:val="005B0A52"/>
    <w:rsid w:val="005B0B6B"/>
    <w:rsid w:val="005B19C5"/>
    <w:rsid w:val="005B3610"/>
    <w:rsid w:val="005B4074"/>
    <w:rsid w:val="005B518D"/>
    <w:rsid w:val="005B5A04"/>
    <w:rsid w:val="005B682F"/>
    <w:rsid w:val="005B7332"/>
    <w:rsid w:val="005C0051"/>
    <w:rsid w:val="005C226F"/>
    <w:rsid w:val="005C32CE"/>
    <w:rsid w:val="005C42FE"/>
    <w:rsid w:val="005C4824"/>
    <w:rsid w:val="005C4B8B"/>
    <w:rsid w:val="005C5575"/>
    <w:rsid w:val="005C7056"/>
    <w:rsid w:val="005C7606"/>
    <w:rsid w:val="005D0F08"/>
    <w:rsid w:val="005D1831"/>
    <w:rsid w:val="005D22B1"/>
    <w:rsid w:val="005D46A4"/>
    <w:rsid w:val="005D4A66"/>
    <w:rsid w:val="005D505E"/>
    <w:rsid w:val="005D59DE"/>
    <w:rsid w:val="005D6571"/>
    <w:rsid w:val="005E314D"/>
    <w:rsid w:val="005E4547"/>
    <w:rsid w:val="005E6AE8"/>
    <w:rsid w:val="005E73BA"/>
    <w:rsid w:val="005E795B"/>
    <w:rsid w:val="005E7B0C"/>
    <w:rsid w:val="005F0AAD"/>
    <w:rsid w:val="005F46B6"/>
    <w:rsid w:val="005F4F9B"/>
    <w:rsid w:val="005F5CF5"/>
    <w:rsid w:val="005F75C1"/>
    <w:rsid w:val="005F764B"/>
    <w:rsid w:val="006007FE"/>
    <w:rsid w:val="006008F0"/>
    <w:rsid w:val="006009F4"/>
    <w:rsid w:val="00603E90"/>
    <w:rsid w:val="00605233"/>
    <w:rsid w:val="00605E73"/>
    <w:rsid w:val="00607E7C"/>
    <w:rsid w:val="006117F6"/>
    <w:rsid w:val="006119A8"/>
    <w:rsid w:val="00611D06"/>
    <w:rsid w:val="00612911"/>
    <w:rsid w:val="006139E7"/>
    <w:rsid w:val="00617D1F"/>
    <w:rsid w:val="00620B51"/>
    <w:rsid w:val="00624C51"/>
    <w:rsid w:val="00626034"/>
    <w:rsid w:val="0062635E"/>
    <w:rsid w:val="00627206"/>
    <w:rsid w:val="00635C66"/>
    <w:rsid w:val="0063660E"/>
    <w:rsid w:val="00636BA8"/>
    <w:rsid w:val="00636EE9"/>
    <w:rsid w:val="006419E0"/>
    <w:rsid w:val="00644F64"/>
    <w:rsid w:val="00650664"/>
    <w:rsid w:val="006509A2"/>
    <w:rsid w:val="006511B8"/>
    <w:rsid w:val="00654E41"/>
    <w:rsid w:val="00654ECA"/>
    <w:rsid w:val="00655A17"/>
    <w:rsid w:val="00655B57"/>
    <w:rsid w:val="00656FE4"/>
    <w:rsid w:val="00662C2E"/>
    <w:rsid w:val="00663517"/>
    <w:rsid w:val="00663A82"/>
    <w:rsid w:val="00663C90"/>
    <w:rsid w:val="00671B1E"/>
    <w:rsid w:val="0067310A"/>
    <w:rsid w:val="00681200"/>
    <w:rsid w:val="00681306"/>
    <w:rsid w:val="0068316D"/>
    <w:rsid w:val="006839FE"/>
    <w:rsid w:val="00683D44"/>
    <w:rsid w:val="00684041"/>
    <w:rsid w:val="00684449"/>
    <w:rsid w:val="006864DA"/>
    <w:rsid w:val="0068709E"/>
    <w:rsid w:val="00687539"/>
    <w:rsid w:val="00692A6E"/>
    <w:rsid w:val="00693C3D"/>
    <w:rsid w:val="00693D5C"/>
    <w:rsid w:val="00694451"/>
    <w:rsid w:val="00695672"/>
    <w:rsid w:val="00695C87"/>
    <w:rsid w:val="00697187"/>
    <w:rsid w:val="006A0A10"/>
    <w:rsid w:val="006A0BBF"/>
    <w:rsid w:val="006A2080"/>
    <w:rsid w:val="006A364B"/>
    <w:rsid w:val="006A4F2B"/>
    <w:rsid w:val="006A5ED5"/>
    <w:rsid w:val="006A647B"/>
    <w:rsid w:val="006A64B1"/>
    <w:rsid w:val="006A7D1A"/>
    <w:rsid w:val="006B116D"/>
    <w:rsid w:val="006B1916"/>
    <w:rsid w:val="006B4AD0"/>
    <w:rsid w:val="006B525D"/>
    <w:rsid w:val="006B5399"/>
    <w:rsid w:val="006B64F9"/>
    <w:rsid w:val="006B683A"/>
    <w:rsid w:val="006B6F3A"/>
    <w:rsid w:val="006C02D7"/>
    <w:rsid w:val="006C0AF9"/>
    <w:rsid w:val="006C146C"/>
    <w:rsid w:val="006C2533"/>
    <w:rsid w:val="006C29C5"/>
    <w:rsid w:val="006C2B0B"/>
    <w:rsid w:val="006C2B5F"/>
    <w:rsid w:val="006C3C50"/>
    <w:rsid w:val="006C42A2"/>
    <w:rsid w:val="006C67A5"/>
    <w:rsid w:val="006C6B94"/>
    <w:rsid w:val="006D201A"/>
    <w:rsid w:val="006D21C0"/>
    <w:rsid w:val="006D273A"/>
    <w:rsid w:val="006D6F29"/>
    <w:rsid w:val="006D72BF"/>
    <w:rsid w:val="006E1A73"/>
    <w:rsid w:val="006E224B"/>
    <w:rsid w:val="006E254A"/>
    <w:rsid w:val="006E3773"/>
    <w:rsid w:val="006E44ED"/>
    <w:rsid w:val="006E4786"/>
    <w:rsid w:val="006E5258"/>
    <w:rsid w:val="006E527A"/>
    <w:rsid w:val="006E609E"/>
    <w:rsid w:val="006F0C88"/>
    <w:rsid w:val="006F1409"/>
    <w:rsid w:val="006F1C57"/>
    <w:rsid w:val="006F2793"/>
    <w:rsid w:val="006F38B2"/>
    <w:rsid w:val="006F4F24"/>
    <w:rsid w:val="006F64D2"/>
    <w:rsid w:val="006F6A8A"/>
    <w:rsid w:val="00700F04"/>
    <w:rsid w:val="007017E5"/>
    <w:rsid w:val="00703FEE"/>
    <w:rsid w:val="00704345"/>
    <w:rsid w:val="007066BD"/>
    <w:rsid w:val="00706AD8"/>
    <w:rsid w:val="00706BF6"/>
    <w:rsid w:val="007079B7"/>
    <w:rsid w:val="00707F26"/>
    <w:rsid w:val="00710E2C"/>
    <w:rsid w:val="00715FC4"/>
    <w:rsid w:val="00722019"/>
    <w:rsid w:val="00722415"/>
    <w:rsid w:val="00725971"/>
    <w:rsid w:val="0072620F"/>
    <w:rsid w:val="00730BE1"/>
    <w:rsid w:val="00730F07"/>
    <w:rsid w:val="00731D8C"/>
    <w:rsid w:val="00732C3E"/>
    <w:rsid w:val="00735A55"/>
    <w:rsid w:val="00735E51"/>
    <w:rsid w:val="00740385"/>
    <w:rsid w:val="00740E45"/>
    <w:rsid w:val="0074135C"/>
    <w:rsid w:val="00741477"/>
    <w:rsid w:val="00741A9C"/>
    <w:rsid w:val="00741B72"/>
    <w:rsid w:val="007510BC"/>
    <w:rsid w:val="007529E7"/>
    <w:rsid w:val="00752F54"/>
    <w:rsid w:val="00753943"/>
    <w:rsid w:val="00753A22"/>
    <w:rsid w:val="00753C5F"/>
    <w:rsid w:val="00756914"/>
    <w:rsid w:val="00756F00"/>
    <w:rsid w:val="007624C1"/>
    <w:rsid w:val="00762E7F"/>
    <w:rsid w:val="007633BE"/>
    <w:rsid w:val="0076475A"/>
    <w:rsid w:val="007652B5"/>
    <w:rsid w:val="00766F61"/>
    <w:rsid w:val="007671FC"/>
    <w:rsid w:val="00770052"/>
    <w:rsid w:val="007717D3"/>
    <w:rsid w:val="00775637"/>
    <w:rsid w:val="00775CBF"/>
    <w:rsid w:val="00776AB7"/>
    <w:rsid w:val="0077744D"/>
    <w:rsid w:val="00781650"/>
    <w:rsid w:val="00781BC1"/>
    <w:rsid w:val="00782A38"/>
    <w:rsid w:val="00782E5D"/>
    <w:rsid w:val="00783843"/>
    <w:rsid w:val="0078587F"/>
    <w:rsid w:val="00785DFB"/>
    <w:rsid w:val="0078770B"/>
    <w:rsid w:val="007910AA"/>
    <w:rsid w:val="0079267C"/>
    <w:rsid w:val="007978D1"/>
    <w:rsid w:val="007A0073"/>
    <w:rsid w:val="007A2677"/>
    <w:rsid w:val="007A2BB8"/>
    <w:rsid w:val="007A77FF"/>
    <w:rsid w:val="007B02D1"/>
    <w:rsid w:val="007B09FA"/>
    <w:rsid w:val="007B0DEF"/>
    <w:rsid w:val="007B13BF"/>
    <w:rsid w:val="007B2D2E"/>
    <w:rsid w:val="007B351F"/>
    <w:rsid w:val="007B6D48"/>
    <w:rsid w:val="007C1763"/>
    <w:rsid w:val="007C20E5"/>
    <w:rsid w:val="007C2499"/>
    <w:rsid w:val="007C252F"/>
    <w:rsid w:val="007C2AED"/>
    <w:rsid w:val="007C60D1"/>
    <w:rsid w:val="007C6830"/>
    <w:rsid w:val="007C7C01"/>
    <w:rsid w:val="007C7CF2"/>
    <w:rsid w:val="007D21E5"/>
    <w:rsid w:val="007D236E"/>
    <w:rsid w:val="007D2DA6"/>
    <w:rsid w:val="007E12FD"/>
    <w:rsid w:val="007E21E0"/>
    <w:rsid w:val="007E449A"/>
    <w:rsid w:val="007E4DDC"/>
    <w:rsid w:val="007E6321"/>
    <w:rsid w:val="007F096B"/>
    <w:rsid w:val="007F0FA9"/>
    <w:rsid w:val="007F2490"/>
    <w:rsid w:val="007F31FE"/>
    <w:rsid w:val="007F397C"/>
    <w:rsid w:val="007F485F"/>
    <w:rsid w:val="007F7791"/>
    <w:rsid w:val="008017FC"/>
    <w:rsid w:val="00801A61"/>
    <w:rsid w:val="0080376F"/>
    <w:rsid w:val="00803FB9"/>
    <w:rsid w:val="0080419B"/>
    <w:rsid w:val="00804392"/>
    <w:rsid w:val="00805261"/>
    <w:rsid w:val="00806870"/>
    <w:rsid w:val="00807BF9"/>
    <w:rsid w:val="00812E0E"/>
    <w:rsid w:val="00814A76"/>
    <w:rsid w:val="00817534"/>
    <w:rsid w:val="00825AB1"/>
    <w:rsid w:val="00831F7C"/>
    <w:rsid w:val="008345D1"/>
    <w:rsid w:val="0084169A"/>
    <w:rsid w:val="00842FCC"/>
    <w:rsid w:val="00843A95"/>
    <w:rsid w:val="0085067B"/>
    <w:rsid w:val="00852152"/>
    <w:rsid w:val="00852DE0"/>
    <w:rsid w:val="008570DE"/>
    <w:rsid w:val="00861190"/>
    <w:rsid w:val="00864CCE"/>
    <w:rsid w:val="008655EE"/>
    <w:rsid w:val="0086641A"/>
    <w:rsid w:val="008671EA"/>
    <w:rsid w:val="008731C2"/>
    <w:rsid w:val="00873457"/>
    <w:rsid w:val="008806B5"/>
    <w:rsid w:val="0088298D"/>
    <w:rsid w:val="00886366"/>
    <w:rsid w:val="008865DB"/>
    <w:rsid w:val="0089059E"/>
    <w:rsid w:val="008912D1"/>
    <w:rsid w:val="00891470"/>
    <w:rsid w:val="00892C94"/>
    <w:rsid w:val="00892E92"/>
    <w:rsid w:val="008933CE"/>
    <w:rsid w:val="00893B09"/>
    <w:rsid w:val="00893DCB"/>
    <w:rsid w:val="00893DF6"/>
    <w:rsid w:val="00894D96"/>
    <w:rsid w:val="0089574F"/>
    <w:rsid w:val="00895810"/>
    <w:rsid w:val="00896E30"/>
    <w:rsid w:val="008A0639"/>
    <w:rsid w:val="008A1812"/>
    <w:rsid w:val="008A3705"/>
    <w:rsid w:val="008A3758"/>
    <w:rsid w:val="008A4067"/>
    <w:rsid w:val="008A6501"/>
    <w:rsid w:val="008A6B68"/>
    <w:rsid w:val="008A7037"/>
    <w:rsid w:val="008A768D"/>
    <w:rsid w:val="008B09F8"/>
    <w:rsid w:val="008B221B"/>
    <w:rsid w:val="008B33AC"/>
    <w:rsid w:val="008B3540"/>
    <w:rsid w:val="008B36A9"/>
    <w:rsid w:val="008B399E"/>
    <w:rsid w:val="008B48A2"/>
    <w:rsid w:val="008B499B"/>
    <w:rsid w:val="008B5495"/>
    <w:rsid w:val="008B5AB2"/>
    <w:rsid w:val="008B6818"/>
    <w:rsid w:val="008B6AC9"/>
    <w:rsid w:val="008C169D"/>
    <w:rsid w:val="008C1DDC"/>
    <w:rsid w:val="008C27FB"/>
    <w:rsid w:val="008C29B3"/>
    <w:rsid w:val="008C2F19"/>
    <w:rsid w:val="008D0923"/>
    <w:rsid w:val="008D155B"/>
    <w:rsid w:val="008D1716"/>
    <w:rsid w:val="008D257D"/>
    <w:rsid w:val="008D3E9C"/>
    <w:rsid w:val="008D54D5"/>
    <w:rsid w:val="008D5DE8"/>
    <w:rsid w:val="008D77C6"/>
    <w:rsid w:val="008E0ACF"/>
    <w:rsid w:val="008E2849"/>
    <w:rsid w:val="008E64F4"/>
    <w:rsid w:val="008F137E"/>
    <w:rsid w:val="008F18D5"/>
    <w:rsid w:val="008F1B23"/>
    <w:rsid w:val="008F7850"/>
    <w:rsid w:val="00900235"/>
    <w:rsid w:val="009002B4"/>
    <w:rsid w:val="009033F6"/>
    <w:rsid w:val="0090664E"/>
    <w:rsid w:val="00906C03"/>
    <w:rsid w:val="0091389F"/>
    <w:rsid w:val="009156D1"/>
    <w:rsid w:val="00915BB4"/>
    <w:rsid w:val="009163E8"/>
    <w:rsid w:val="00917859"/>
    <w:rsid w:val="00920EF9"/>
    <w:rsid w:val="009217DE"/>
    <w:rsid w:val="009231C7"/>
    <w:rsid w:val="00926167"/>
    <w:rsid w:val="00926726"/>
    <w:rsid w:val="00931375"/>
    <w:rsid w:val="009339CF"/>
    <w:rsid w:val="00933B38"/>
    <w:rsid w:val="009345F6"/>
    <w:rsid w:val="0093578A"/>
    <w:rsid w:val="00936155"/>
    <w:rsid w:val="00937590"/>
    <w:rsid w:val="0093780F"/>
    <w:rsid w:val="00942647"/>
    <w:rsid w:val="00943E2D"/>
    <w:rsid w:val="00944024"/>
    <w:rsid w:val="00944351"/>
    <w:rsid w:val="00944F9F"/>
    <w:rsid w:val="00945ED1"/>
    <w:rsid w:val="009461AA"/>
    <w:rsid w:val="009501B7"/>
    <w:rsid w:val="00950FA6"/>
    <w:rsid w:val="00952C23"/>
    <w:rsid w:val="00954F15"/>
    <w:rsid w:val="009570A1"/>
    <w:rsid w:val="0095737F"/>
    <w:rsid w:val="009577BB"/>
    <w:rsid w:val="00960BBC"/>
    <w:rsid w:val="00960E00"/>
    <w:rsid w:val="00963BF1"/>
    <w:rsid w:val="00970864"/>
    <w:rsid w:val="00970E0F"/>
    <w:rsid w:val="00973EF5"/>
    <w:rsid w:val="00975CCA"/>
    <w:rsid w:val="00975E5E"/>
    <w:rsid w:val="0097675D"/>
    <w:rsid w:val="00982840"/>
    <w:rsid w:val="00982AD6"/>
    <w:rsid w:val="0098397F"/>
    <w:rsid w:val="00990BCB"/>
    <w:rsid w:val="00991F9B"/>
    <w:rsid w:val="00993F80"/>
    <w:rsid w:val="00993FF3"/>
    <w:rsid w:val="0099740F"/>
    <w:rsid w:val="009A06E9"/>
    <w:rsid w:val="009A0D62"/>
    <w:rsid w:val="009A1C52"/>
    <w:rsid w:val="009A357E"/>
    <w:rsid w:val="009A3848"/>
    <w:rsid w:val="009A3A3B"/>
    <w:rsid w:val="009A470E"/>
    <w:rsid w:val="009A4F73"/>
    <w:rsid w:val="009A55A2"/>
    <w:rsid w:val="009A5CE9"/>
    <w:rsid w:val="009A628F"/>
    <w:rsid w:val="009A64E7"/>
    <w:rsid w:val="009A6ED7"/>
    <w:rsid w:val="009B492E"/>
    <w:rsid w:val="009B4BF6"/>
    <w:rsid w:val="009B6A5D"/>
    <w:rsid w:val="009B72EB"/>
    <w:rsid w:val="009B77B2"/>
    <w:rsid w:val="009C0A8A"/>
    <w:rsid w:val="009C53C7"/>
    <w:rsid w:val="009C5726"/>
    <w:rsid w:val="009C68CE"/>
    <w:rsid w:val="009C692F"/>
    <w:rsid w:val="009D063C"/>
    <w:rsid w:val="009D159A"/>
    <w:rsid w:val="009D15C4"/>
    <w:rsid w:val="009D6AC9"/>
    <w:rsid w:val="009D7155"/>
    <w:rsid w:val="009D7401"/>
    <w:rsid w:val="009E1BDD"/>
    <w:rsid w:val="009E35D7"/>
    <w:rsid w:val="009E4B21"/>
    <w:rsid w:val="009E5F70"/>
    <w:rsid w:val="009E73D0"/>
    <w:rsid w:val="009E7ACA"/>
    <w:rsid w:val="009F0B2B"/>
    <w:rsid w:val="009F29B3"/>
    <w:rsid w:val="009F2B93"/>
    <w:rsid w:val="009F2D5D"/>
    <w:rsid w:val="009F3697"/>
    <w:rsid w:val="009F5FA5"/>
    <w:rsid w:val="009F6559"/>
    <w:rsid w:val="009F7D62"/>
    <w:rsid w:val="00A01645"/>
    <w:rsid w:val="00A02367"/>
    <w:rsid w:val="00A10DD0"/>
    <w:rsid w:val="00A14E10"/>
    <w:rsid w:val="00A15F9E"/>
    <w:rsid w:val="00A21A24"/>
    <w:rsid w:val="00A263FB"/>
    <w:rsid w:val="00A27761"/>
    <w:rsid w:val="00A30118"/>
    <w:rsid w:val="00A30DDA"/>
    <w:rsid w:val="00A31870"/>
    <w:rsid w:val="00A34129"/>
    <w:rsid w:val="00A3477B"/>
    <w:rsid w:val="00A35373"/>
    <w:rsid w:val="00A35931"/>
    <w:rsid w:val="00A3623A"/>
    <w:rsid w:val="00A36BC7"/>
    <w:rsid w:val="00A37E86"/>
    <w:rsid w:val="00A4173B"/>
    <w:rsid w:val="00A41EFA"/>
    <w:rsid w:val="00A42CA7"/>
    <w:rsid w:val="00A449DB"/>
    <w:rsid w:val="00A44B6F"/>
    <w:rsid w:val="00A46F1B"/>
    <w:rsid w:val="00A50F3A"/>
    <w:rsid w:val="00A51EF9"/>
    <w:rsid w:val="00A52E9D"/>
    <w:rsid w:val="00A53AED"/>
    <w:rsid w:val="00A54EF7"/>
    <w:rsid w:val="00A56A19"/>
    <w:rsid w:val="00A5746D"/>
    <w:rsid w:val="00A710CD"/>
    <w:rsid w:val="00A71AD0"/>
    <w:rsid w:val="00A7294B"/>
    <w:rsid w:val="00A73A50"/>
    <w:rsid w:val="00A81C60"/>
    <w:rsid w:val="00A83DA8"/>
    <w:rsid w:val="00A85008"/>
    <w:rsid w:val="00A91571"/>
    <w:rsid w:val="00A91D81"/>
    <w:rsid w:val="00A92161"/>
    <w:rsid w:val="00A9303F"/>
    <w:rsid w:val="00A94B82"/>
    <w:rsid w:val="00A96920"/>
    <w:rsid w:val="00A97AA9"/>
    <w:rsid w:val="00A97CA7"/>
    <w:rsid w:val="00AA22FC"/>
    <w:rsid w:val="00AA33BD"/>
    <w:rsid w:val="00AA3504"/>
    <w:rsid w:val="00AA51CB"/>
    <w:rsid w:val="00AA68FB"/>
    <w:rsid w:val="00AA7E18"/>
    <w:rsid w:val="00AB372E"/>
    <w:rsid w:val="00AB4483"/>
    <w:rsid w:val="00AC2F8D"/>
    <w:rsid w:val="00AC4B33"/>
    <w:rsid w:val="00AC5897"/>
    <w:rsid w:val="00AC7376"/>
    <w:rsid w:val="00AC7E9D"/>
    <w:rsid w:val="00AD228E"/>
    <w:rsid w:val="00AD3053"/>
    <w:rsid w:val="00AD34EB"/>
    <w:rsid w:val="00AD3C87"/>
    <w:rsid w:val="00AD456B"/>
    <w:rsid w:val="00AD5121"/>
    <w:rsid w:val="00AD5C77"/>
    <w:rsid w:val="00AE02E5"/>
    <w:rsid w:val="00AE3481"/>
    <w:rsid w:val="00AE5592"/>
    <w:rsid w:val="00AE5D68"/>
    <w:rsid w:val="00AE6CA7"/>
    <w:rsid w:val="00AF0ADF"/>
    <w:rsid w:val="00AF282A"/>
    <w:rsid w:val="00AF76CC"/>
    <w:rsid w:val="00B00361"/>
    <w:rsid w:val="00B01335"/>
    <w:rsid w:val="00B01FAE"/>
    <w:rsid w:val="00B0237C"/>
    <w:rsid w:val="00B04DAF"/>
    <w:rsid w:val="00B115A1"/>
    <w:rsid w:val="00B12D51"/>
    <w:rsid w:val="00B179B4"/>
    <w:rsid w:val="00B17C41"/>
    <w:rsid w:val="00B20660"/>
    <w:rsid w:val="00B26969"/>
    <w:rsid w:val="00B26C9C"/>
    <w:rsid w:val="00B27481"/>
    <w:rsid w:val="00B308F0"/>
    <w:rsid w:val="00B31C97"/>
    <w:rsid w:val="00B340ED"/>
    <w:rsid w:val="00B35849"/>
    <w:rsid w:val="00B35E95"/>
    <w:rsid w:val="00B373A4"/>
    <w:rsid w:val="00B37659"/>
    <w:rsid w:val="00B40580"/>
    <w:rsid w:val="00B40774"/>
    <w:rsid w:val="00B4236D"/>
    <w:rsid w:val="00B4452E"/>
    <w:rsid w:val="00B44C55"/>
    <w:rsid w:val="00B46AEF"/>
    <w:rsid w:val="00B525B4"/>
    <w:rsid w:val="00B52E84"/>
    <w:rsid w:val="00B56F4F"/>
    <w:rsid w:val="00B5736E"/>
    <w:rsid w:val="00B579C8"/>
    <w:rsid w:val="00B61A4E"/>
    <w:rsid w:val="00B67C78"/>
    <w:rsid w:val="00B70000"/>
    <w:rsid w:val="00B70A46"/>
    <w:rsid w:val="00B751A1"/>
    <w:rsid w:val="00B767C5"/>
    <w:rsid w:val="00B77569"/>
    <w:rsid w:val="00B77CE6"/>
    <w:rsid w:val="00B812E6"/>
    <w:rsid w:val="00B859E0"/>
    <w:rsid w:val="00B865BE"/>
    <w:rsid w:val="00B92241"/>
    <w:rsid w:val="00B93C37"/>
    <w:rsid w:val="00B93E7C"/>
    <w:rsid w:val="00B9595B"/>
    <w:rsid w:val="00B9626E"/>
    <w:rsid w:val="00BA40D3"/>
    <w:rsid w:val="00BB26B3"/>
    <w:rsid w:val="00BB3235"/>
    <w:rsid w:val="00BB3F83"/>
    <w:rsid w:val="00BB664E"/>
    <w:rsid w:val="00BB7201"/>
    <w:rsid w:val="00BC1CD5"/>
    <w:rsid w:val="00BC3A2D"/>
    <w:rsid w:val="00BC42A2"/>
    <w:rsid w:val="00BC4D77"/>
    <w:rsid w:val="00BC76E7"/>
    <w:rsid w:val="00BD195D"/>
    <w:rsid w:val="00BD4904"/>
    <w:rsid w:val="00BE20E6"/>
    <w:rsid w:val="00BE38A0"/>
    <w:rsid w:val="00BE6AD7"/>
    <w:rsid w:val="00BF151D"/>
    <w:rsid w:val="00BF1926"/>
    <w:rsid w:val="00BF1D63"/>
    <w:rsid w:val="00BF340C"/>
    <w:rsid w:val="00BF3A9C"/>
    <w:rsid w:val="00BF3B99"/>
    <w:rsid w:val="00BF5298"/>
    <w:rsid w:val="00BF534F"/>
    <w:rsid w:val="00BF7FA0"/>
    <w:rsid w:val="00C002C2"/>
    <w:rsid w:val="00C02BD6"/>
    <w:rsid w:val="00C03F8B"/>
    <w:rsid w:val="00C04E0C"/>
    <w:rsid w:val="00C07E3F"/>
    <w:rsid w:val="00C1332B"/>
    <w:rsid w:val="00C13494"/>
    <w:rsid w:val="00C147B8"/>
    <w:rsid w:val="00C14DF2"/>
    <w:rsid w:val="00C208D2"/>
    <w:rsid w:val="00C20A96"/>
    <w:rsid w:val="00C22B38"/>
    <w:rsid w:val="00C22FA6"/>
    <w:rsid w:val="00C235AB"/>
    <w:rsid w:val="00C24751"/>
    <w:rsid w:val="00C258BE"/>
    <w:rsid w:val="00C278ED"/>
    <w:rsid w:val="00C34C52"/>
    <w:rsid w:val="00C35EB9"/>
    <w:rsid w:val="00C36BF0"/>
    <w:rsid w:val="00C40E48"/>
    <w:rsid w:val="00C41F9A"/>
    <w:rsid w:val="00C4202F"/>
    <w:rsid w:val="00C45015"/>
    <w:rsid w:val="00C45720"/>
    <w:rsid w:val="00C45AFA"/>
    <w:rsid w:val="00C46777"/>
    <w:rsid w:val="00C46949"/>
    <w:rsid w:val="00C472E2"/>
    <w:rsid w:val="00C47D2C"/>
    <w:rsid w:val="00C534B4"/>
    <w:rsid w:val="00C5355E"/>
    <w:rsid w:val="00C53C6B"/>
    <w:rsid w:val="00C56059"/>
    <w:rsid w:val="00C568BF"/>
    <w:rsid w:val="00C57AE4"/>
    <w:rsid w:val="00C60391"/>
    <w:rsid w:val="00C607E5"/>
    <w:rsid w:val="00C60D0A"/>
    <w:rsid w:val="00C61011"/>
    <w:rsid w:val="00C649DB"/>
    <w:rsid w:val="00C65BFE"/>
    <w:rsid w:val="00C80358"/>
    <w:rsid w:val="00C81FA0"/>
    <w:rsid w:val="00C84945"/>
    <w:rsid w:val="00C92E2C"/>
    <w:rsid w:val="00CA37C6"/>
    <w:rsid w:val="00CA3A2F"/>
    <w:rsid w:val="00CA60D0"/>
    <w:rsid w:val="00CA68DE"/>
    <w:rsid w:val="00CB01C2"/>
    <w:rsid w:val="00CB38CD"/>
    <w:rsid w:val="00CB3E1E"/>
    <w:rsid w:val="00CB4A3A"/>
    <w:rsid w:val="00CB5DCF"/>
    <w:rsid w:val="00CC0BB3"/>
    <w:rsid w:val="00CC1068"/>
    <w:rsid w:val="00CC15EA"/>
    <w:rsid w:val="00CC2171"/>
    <w:rsid w:val="00CC2614"/>
    <w:rsid w:val="00CC3905"/>
    <w:rsid w:val="00CC5024"/>
    <w:rsid w:val="00CD0A25"/>
    <w:rsid w:val="00CD1C04"/>
    <w:rsid w:val="00CD4F1C"/>
    <w:rsid w:val="00CD6066"/>
    <w:rsid w:val="00CE04D3"/>
    <w:rsid w:val="00CE1065"/>
    <w:rsid w:val="00CE5ABC"/>
    <w:rsid w:val="00CF0555"/>
    <w:rsid w:val="00CF0F21"/>
    <w:rsid w:val="00CF475D"/>
    <w:rsid w:val="00CF644C"/>
    <w:rsid w:val="00CF7332"/>
    <w:rsid w:val="00D00253"/>
    <w:rsid w:val="00D04652"/>
    <w:rsid w:val="00D05744"/>
    <w:rsid w:val="00D072C3"/>
    <w:rsid w:val="00D0749A"/>
    <w:rsid w:val="00D13EE5"/>
    <w:rsid w:val="00D14546"/>
    <w:rsid w:val="00D15B69"/>
    <w:rsid w:val="00D1672D"/>
    <w:rsid w:val="00D1688A"/>
    <w:rsid w:val="00D210A9"/>
    <w:rsid w:val="00D22A91"/>
    <w:rsid w:val="00D243A3"/>
    <w:rsid w:val="00D26173"/>
    <w:rsid w:val="00D262EC"/>
    <w:rsid w:val="00D26A9A"/>
    <w:rsid w:val="00D31CBC"/>
    <w:rsid w:val="00D31FB8"/>
    <w:rsid w:val="00D34E80"/>
    <w:rsid w:val="00D35485"/>
    <w:rsid w:val="00D35AA9"/>
    <w:rsid w:val="00D35F8F"/>
    <w:rsid w:val="00D41D8C"/>
    <w:rsid w:val="00D44023"/>
    <w:rsid w:val="00D45F47"/>
    <w:rsid w:val="00D4698A"/>
    <w:rsid w:val="00D55D05"/>
    <w:rsid w:val="00D5757C"/>
    <w:rsid w:val="00D57AE0"/>
    <w:rsid w:val="00D60589"/>
    <w:rsid w:val="00D60711"/>
    <w:rsid w:val="00D62662"/>
    <w:rsid w:val="00D64894"/>
    <w:rsid w:val="00D6511A"/>
    <w:rsid w:val="00D66768"/>
    <w:rsid w:val="00D673D5"/>
    <w:rsid w:val="00D70A50"/>
    <w:rsid w:val="00D71029"/>
    <w:rsid w:val="00D7294F"/>
    <w:rsid w:val="00D7576A"/>
    <w:rsid w:val="00D76299"/>
    <w:rsid w:val="00D772EA"/>
    <w:rsid w:val="00D82197"/>
    <w:rsid w:val="00D83EFA"/>
    <w:rsid w:val="00D8567E"/>
    <w:rsid w:val="00D86F18"/>
    <w:rsid w:val="00D8707B"/>
    <w:rsid w:val="00D87BA0"/>
    <w:rsid w:val="00D933CF"/>
    <w:rsid w:val="00D94A28"/>
    <w:rsid w:val="00DA1049"/>
    <w:rsid w:val="00DA1152"/>
    <w:rsid w:val="00DA4B20"/>
    <w:rsid w:val="00DA66E9"/>
    <w:rsid w:val="00DB059D"/>
    <w:rsid w:val="00DB17E8"/>
    <w:rsid w:val="00DB2BBA"/>
    <w:rsid w:val="00DB6DD0"/>
    <w:rsid w:val="00DB7975"/>
    <w:rsid w:val="00DC659D"/>
    <w:rsid w:val="00DC7320"/>
    <w:rsid w:val="00DC7A2D"/>
    <w:rsid w:val="00DC7A84"/>
    <w:rsid w:val="00DD2F1C"/>
    <w:rsid w:val="00DD409E"/>
    <w:rsid w:val="00DD5AB8"/>
    <w:rsid w:val="00DD77C5"/>
    <w:rsid w:val="00DE0FA7"/>
    <w:rsid w:val="00DE2CC6"/>
    <w:rsid w:val="00DE6861"/>
    <w:rsid w:val="00DF14D0"/>
    <w:rsid w:val="00DF23DD"/>
    <w:rsid w:val="00DF3C32"/>
    <w:rsid w:val="00DF4A2E"/>
    <w:rsid w:val="00DF5F42"/>
    <w:rsid w:val="00DF6A4B"/>
    <w:rsid w:val="00E0075C"/>
    <w:rsid w:val="00E00A8B"/>
    <w:rsid w:val="00E00ACF"/>
    <w:rsid w:val="00E01426"/>
    <w:rsid w:val="00E065DC"/>
    <w:rsid w:val="00E10298"/>
    <w:rsid w:val="00E11006"/>
    <w:rsid w:val="00E11A93"/>
    <w:rsid w:val="00E13EF9"/>
    <w:rsid w:val="00E155EC"/>
    <w:rsid w:val="00E2083A"/>
    <w:rsid w:val="00E20974"/>
    <w:rsid w:val="00E23B2E"/>
    <w:rsid w:val="00E23B30"/>
    <w:rsid w:val="00E24169"/>
    <w:rsid w:val="00E30EC2"/>
    <w:rsid w:val="00E326B3"/>
    <w:rsid w:val="00E34964"/>
    <w:rsid w:val="00E34E39"/>
    <w:rsid w:val="00E361AD"/>
    <w:rsid w:val="00E364E0"/>
    <w:rsid w:val="00E46C18"/>
    <w:rsid w:val="00E4791F"/>
    <w:rsid w:val="00E50666"/>
    <w:rsid w:val="00E50B52"/>
    <w:rsid w:val="00E50E4D"/>
    <w:rsid w:val="00E52459"/>
    <w:rsid w:val="00E57183"/>
    <w:rsid w:val="00E6286A"/>
    <w:rsid w:val="00E6320A"/>
    <w:rsid w:val="00E64230"/>
    <w:rsid w:val="00E648D1"/>
    <w:rsid w:val="00E714CE"/>
    <w:rsid w:val="00E71C7C"/>
    <w:rsid w:val="00E72941"/>
    <w:rsid w:val="00E73581"/>
    <w:rsid w:val="00E75C34"/>
    <w:rsid w:val="00E772A4"/>
    <w:rsid w:val="00E835BC"/>
    <w:rsid w:val="00E83DCF"/>
    <w:rsid w:val="00E84066"/>
    <w:rsid w:val="00E846C7"/>
    <w:rsid w:val="00E87043"/>
    <w:rsid w:val="00E87A3B"/>
    <w:rsid w:val="00E90B44"/>
    <w:rsid w:val="00E910A9"/>
    <w:rsid w:val="00E91B79"/>
    <w:rsid w:val="00E92153"/>
    <w:rsid w:val="00E92D33"/>
    <w:rsid w:val="00E92F4C"/>
    <w:rsid w:val="00E93E11"/>
    <w:rsid w:val="00E94558"/>
    <w:rsid w:val="00E963E1"/>
    <w:rsid w:val="00EA18A2"/>
    <w:rsid w:val="00EA34EC"/>
    <w:rsid w:val="00EA3650"/>
    <w:rsid w:val="00EA3E77"/>
    <w:rsid w:val="00EA4A7A"/>
    <w:rsid w:val="00EA6245"/>
    <w:rsid w:val="00EA688C"/>
    <w:rsid w:val="00EA6F2A"/>
    <w:rsid w:val="00EB2A25"/>
    <w:rsid w:val="00EB2DD2"/>
    <w:rsid w:val="00EB549A"/>
    <w:rsid w:val="00EC01C9"/>
    <w:rsid w:val="00EC036E"/>
    <w:rsid w:val="00EC05AF"/>
    <w:rsid w:val="00EC13E8"/>
    <w:rsid w:val="00EC39FE"/>
    <w:rsid w:val="00EC3EE6"/>
    <w:rsid w:val="00EC4168"/>
    <w:rsid w:val="00EC531E"/>
    <w:rsid w:val="00EC6D92"/>
    <w:rsid w:val="00EC76AE"/>
    <w:rsid w:val="00ED0668"/>
    <w:rsid w:val="00ED1ABA"/>
    <w:rsid w:val="00ED2C69"/>
    <w:rsid w:val="00ED3D31"/>
    <w:rsid w:val="00ED5A5D"/>
    <w:rsid w:val="00ED61C5"/>
    <w:rsid w:val="00ED687D"/>
    <w:rsid w:val="00EE0BAC"/>
    <w:rsid w:val="00EE232C"/>
    <w:rsid w:val="00EE2C4E"/>
    <w:rsid w:val="00EE309F"/>
    <w:rsid w:val="00EE38E8"/>
    <w:rsid w:val="00EE3C1B"/>
    <w:rsid w:val="00EE3F82"/>
    <w:rsid w:val="00EE4395"/>
    <w:rsid w:val="00EE4959"/>
    <w:rsid w:val="00EE6E72"/>
    <w:rsid w:val="00EF1DFE"/>
    <w:rsid w:val="00EF28BA"/>
    <w:rsid w:val="00EF3151"/>
    <w:rsid w:val="00EF3BFE"/>
    <w:rsid w:val="00EF3C3E"/>
    <w:rsid w:val="00EF4568"/>
    <w:rsid w:val="00EF4591"/>
    <w:rsid w:val="00EF7BE7"/>
    <w:rsid w:val="00F00721"/>
    <w:rsid w:val="00F0125A"/>
    <w:rsid w:val="00F013C1"/>
    <w:rsid w:val="00F0228D"/>
    <w:rsid w:val="00F03BA5"/>
    <w:rsid w:val="00F04CDD"/>
    <w:rsid w:val="00F064FC"/>
    <w:rsid w:val="00F06811"/>
    <w:rsid w:val="00F10211"/>
    <w:rsid w:val="00F10F76"/>
    <w:rsid w:val="00F11083"/>
    <w:rsid w:val="00F11754"/>
    <w:rsid w:val="00F15F63"/>
    <w:rsid w:val="00F16245"/>
    <w:rsid w:val="00F1746D"/>
    <w:rsid w:val="00F2531B"/>
    <w:rsid w:val="00F27A03"/>
    <w:rsid w:val="00F330A9"/>
    <w:rsid w:val="00F339B8"/>
    <w:rsid w:val="00F348C8"/>
    <w:rsid w:val="00F34E3A"/>
    <w:rsid w:val="00F364F5"/>
    <w:rsid w:val="00F37760"/>
    <w:rsid w:val="00F37D6B"/>
    <w:rsid w:val="00F40594"/>
    <w:rsid w:val="00F41A2D"/>
    <w:rsid w:val="00F42A00"/>
    <w:rsid w:val="00F437D1"/>
    <w:rsid w:val="00F4736B"/>
    <w:rsid w:val="00F476A5"/>
    <w:rsid w:val="00F477F8"/>
    <w:rsid w:val="00F50838"/>
    <w:rsid w:val="00F51688"/>
    <w:rsid w:val="00F53F26"/>
    <w:rsid w:val="00F55BC3"/>
    <w:rsid w:val="00F566E8"/>
    <w:rsid w:val="00F56B58"/>
    <w:rsid w:val="00F56C89"/>
    <w:rsid w:val="00F5707B"/>
    <w:rsid w:val="00F60610"/>
    <w:rsid w:val="00F630E9"/>
    <w:rsid w:val="00F634DA"/>
    <w:rsid w:val="00F64EAE"/>
    <w:rsid w:val="00F7125B"/>
    <w:rsid w:val="00F72B29"/>
    <w:rsid w:val="00F76611"/>
    <w:rsid w:val="00F776E9"/>
    <w:rsid w:val="00F82C73"/>
    <w:rsid w:val="00F82E31"/>
    <w:rsid w:val="00F835E0"/>
    <w:rsid w:val="00F83DD1"/>
    <w:rsid w:val="00F853D4"/>
    <w:rsid w:val="00F85BA9"/>
    <w:rsid w:val="00F86731"/>
    <w:rsid w:val="00F90A9A"/>
    <w:rsid w:val="00F90D1C"/>
    <w:rsid w:val="00F91F76"/>
    <w:rsid w:val="00F92704"/>
    <w:rsid w:val="00F93E04"/>
    <w:rsid w:val="00F95AC1"/>
    <w:rsid w:val="00F975ED"/>
    <w:rsid w:val="00FA0805"/>
    <w:rsid w:val="00FA60D4"/>
    <w:rsid w:val="00FA62E4"/>
    <w:rsid w:val="00FA6333"/>
    <w:rsid w:val="00FB01E7"/>
    <w:rsid w:val="00FB0B08"/>
    <w:rsid w:val="00FB22F4"/>
    <w:rsid w:val="00FB24FA"/>
    <w:rsid w:val="00FB4EAB"/>
    <w:rsid w:val="00FB6E54"/>
    <w:rsid w:val="00FB7826"/>
    <w:rsid w:val="00FC3570"/>
    <w:rsid w:val="00FC4A25"/>
    <w:rsid w:val="00FC4AD5"/>
    <w:rsid w:val="00FC797B"/>
    <w:rsid w:val="00FD08EE"/>
    <w:rsid w:val="00FD116A"/>
    <w:rsid w:val="00FD2975"/>
    <w:rsid w:val="00FD395A"/>
    <w:rsid w:val="00FD47B0"/>
    <w:rsid w:val="00FD5EF8"/>
    <w:rsid w:val="00FE0563"/>
    <w:rsid w:val="00FE2531"/>
    <w:rsid w:val="00FE4819"/>
    <w:rsid w:val="00FE4EBF"/>
    <w:rsid w:val="00FE5C1D"/>
    <w:rsid w:val="00FE5E8C"/>
    <w:rsid w:val="00FE7E82"/>
    <w:rsid w:val="00FF02AD"/>
    <w:rsid w:val="00FF127D"/>
    <w:rsid w:val="00FF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7A013"/>
  <w15:docId w15:val="{8C29DB89-727E-4E28-BF18-604F7CFC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61"/>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61"/>
    <w:pPr>
      <w:ind w:left="720"/>
    </w:pPr>
    <w:rPr>
      <w:rFonts w:eastAsia="Calibri"/>
    </w:rPr>
  </w:style>
  <w:style w:type="paragraph" w:customStyle="1" w:styleId="1">
    <w:name w:val="Абзац списка1"/>
    <w:basedOn w:val="Normal"/>
    <w:uiPriority w:val="99"/>
    <w:rsid w:val="00766F61"/>
    <w:pPr>
      <w:spacing w:after="200" w:line="276" w:lineRule="auto"/>
      <w:ind w:left="720"/>
      <w:contextualSpacing/>
    </w:pPr>
    <w:rPr>
      <w:rFonts w:ascii="Calibri" w:hAnsi="Calibri" w:cs="Calibri"/>
      <w:sz w:val="22"/>
      <w:szCs w:val="22"/>
    </w:rPr>
  </w:style>
  <w:style w:type="paragraph" w:customStyle="1" w:styleId="DecimalAligned">
    <w:name w:val="Decimal Aligned"/>
    <w:basedOn w:val="Normal"/>
    <w:rsid w:val="00766F61"/>
    <w:pPr>
      <w:tabs>
        <w:tab w:val="decimal" w:pos="360"/>
      </w:tabs>
      <w:spacing w:after="200" w:line="276" w:lineRule="auto"/>
    </w:pPr>
    <w:rPr>
      <w:rFonts w:ascii="Calibri" w:eastAsia="Calibri" w:hAnsi="Calibri" w:cs="Calibri"/>
      <w:sz w:val="22"/>
      <w:szCs w:val="22"/>
      <w:lang w:val="en-US" w:eastAsia="en-US"/>
    </w:rPr>
  </w:style>
  <w:style w:type="paragraph" w:styleId="BodyText">
    <w:name w:val="Body Text"/>
    <w:basedOn w:val="Normal"/>
    <w:link w:val="BodyTextChar"/>
    <w:uiPriority w:val="99"/>
    <w:rsid w:val="00766F61"/>
    <w:pPr>
      <w:jc w:val="both"/>
    </w:pPr>
    <w:rPr>
      <w:rFonts w:ascii="AcadNusx" w:eastAsia="Calibri" w:hAnsi="AcadNusx"/>
      <w:b/>
      <w:szCs w:val="20"/>
    </w:rPr>
  </w:style>
  <w:style w:type="character" w:customStyle="1" w:styleId="BodyTextChar">
    <w:name w:val="Body Text Char"/>
    <w:link w:val="BodyText"/>
    <w:uiPriority w:val="99"/>
    <w:locked/>
    <w:rsid w:val="00766F61"/>
    <w:rPr>
      <w:rFonts w:ascii="AcadNusx" w:hAnsi="AcadNusx"/>
      <w:b/>
      <w:sz w:val="24"/>
      <w:lang w:eastAsia="ru-RU"/>
    </w:rPr>
  </w:style>
  <w:style w:type="paragraph" w:styleId="Footer">
    <w:name w:val="footer"/>
    <w:basedOn w:val="Normal"/>
    <w:link w:val="FooterChar"/>
    <w:uiPriority w:val="99"/>
    <w:rsid w:val="00766F61"/>
    <w:pPr>
      <w:tabs>
        <w:tab w:val="center" w:pos="4320"/>
        <w:tab w:val="right" w:pos="8640"/>
      </w:tabs>
    </w:pPr>
    <w:rPr>
      <w:rFonts w:eastAsia="Calibri"/>
      <w:szCs w:val="20"/>
    </w:rPr>
  </w:style>
  <w:style w:type="character" w:customStyle="1" w:styleId="FooterChar">
    <w:name w:val="Footer Char"/>
    <w:link w:val="Footer"/>
    <w:uiPriority w:val="99"/>
    <w:locked/>
    <w:rsid w:val="00766F61"/>
    <w:rPr>
      <w:rFonts w:ascii="Times New Roman" w:hAnsi="Times New Roman"/>
      <w:sz w:val="24"/>
      <w:lang w:val="ru-RU" w:eastAsia="ru-RU"/>
    </w:rPr>
  </w:style>
  <w:style w:type="character" w:styleId="PageNumber">
    <w:name w:val="page number"/>
    <w:uiPriority w:val="99"/>
    <w:rsid w:val="00766F61"/>
    <w:rPr>
      <w:rFonts w:cs="Times New Roman"/>
    </w:rPr>
  </w:style>
  <w:style w:type="paragraph" w:customStyle="1" w:styleId="11">
    <w:name w:val="Абзац списка11"/>
    <w:basedOn w:val="Normal"/>
    <w:uiPriority w:val="99"/>
    <w:rsid w:val="00DA4B20"/>
    <w:pPr>
      <w:spacing w:after="200" w:line="276" w:lineRule="auto"/>
      <w:ind w:left="720"/>
      <w:contextualSpacing/>
    </w:pPr>
    <w:rPr>
      <w:rFonts w:ascii="Calibri" w:hAnsi="Calibri" w:cs="Calibri"/>
      <w:sz w:val="22"/>
      <w:szCs w:val="22"/>
    </w:rPr>
  </w:style>
  <w:style w:type="character" w:customStyle="1" w:styleId="apple-style-span">
    <w:name w:val="apple-style-span"/>
    <w:uiPriority w:val="99"/>
    <w:rsid w:val="00DA4B20"/>
    <w:rPr>
      <w:rFonts w:cs="Times New Roman"/>
    </w:rPr>
  </w:style>
  <w:style w:type="paragraph" w:styleId="BodyText2">
    <w:name w:val="Body Text 2"/>
    <w:basedOn w:val="Normal"/>
    <w:link w:val="BodyText2Char1"/>
    <w:uiPriority w:val="99"/>
    <w:semiHidden/>
    <w:rsid w:val="00DA4B20"/>
    <w:pPr>
      <w:spacing w:after="120"/>
      <w:ind w:left="283"/>
    </w:pPr>
    <w:rPr>
      <w:rFonts w:eastAsia="Calibri"/>
      <w:szCs w:val="20"/>
    </w:rPr>
  </w:style>
  <w:style w:type="character" w:customStyle="1" w:styleId="BodyText2Char">
    <w:name w:val="Body Text 2 Char"/>
    <w:uiPriority w:val="99"/>
    <w:semiHidden/>
    <w:rsid w:val="002D0C63"/>
    <w:rPr>
      <w:rFonts w:ascii="Times New Roman" w:hAnsi="Times New Roman"/>
      <w:sz w:val="24"/>
      <w:lang w:val="ru-RU" w:eastAsia="ru-RU"/>
    </w:rPr>
  </w:style>
  <w:style w:type="character" w:customStyle="1" w:styleId="BodyText2Char1">
    <w:name w:val="Body Text 2 Char1"/>
    <w:link w:val="BodyText2"/>
    <w:uiPriority w:val="99"/>
    <w:semiHidden/>
    <w:locked/>
    <w:rsid w:val="00DA4B20"/>
    <w:rPr>
      <w:rFonts w:ascii="Times New Roman" w:hAnsi="Times New Roman"/>
      <w:sz w:val="24"/>
      <w:lang w:val="ru-RU" w:eastAsia="ru-RU"/>
    </w:rPr>
  </w:style>
  <w:style w:type="paragraph" w:styleId="BalloonText">
    <w:name w:val="Balloon Text"/>
    <w:basedOn w:val="Normal"/>
    <w:link w:val="BalloonTextChar"/>
    <w:uiPriority w:val="99"/>
    <w:semiHidden/>
    <w:rsid w:val="00A14E10"/>
    <w:rPr>
      <w:rFonts w:ascii="Tahoma" w:eastAsia="Calibri" w:hAnsi="Tahoma"/>
      <w:sz w:val="16"/>
      <w:szCs w:val="20"/>
    </w:rPr>
  </w:style>
  <w:style w:type="character" w:customStyle="1" w:styleId="BalloonTextChar">
    <w:name w:val="Balloon Text Char"/>
    <w:link w:val="BalloonText"/>
    <w:uiPriority w:val="99"/>
    <w:semiHidden/>
    <w:locked/>
    <w:rsid w:val="00A14E10"/>
    <w:rPr>
      <w:rFonts w:ascii="Tahoma" w:hAnsi="Tahoma"/>
      <w:sz w:val="16"/>
      <w:lang w:val="ru-RU" w:eastAsia="ru-RU"/>
    </w:rPr>
  </w:style>
  <w:style w:type="paragraph" w:styleId="Header">
    <w:name w:val="header"/>
    <w:basedOn w:val="Normal"/>
    <w:link w:val="HeaderChar"/>
    <w:uiPriority w:val="99"/>
    <w:rsid w:val="00624C51"/>
    <w:pPr>
      <w:tabs>
        <w:tab w:val="center" w:pos="4680"/>
        <w:tab w:val="right" w:pos="9360"/>
      </w:tabs>
    </w:pPr>
    <w:rPr>
      <w:rFonts w:eastAsia="Calibri"/>
      <w:szCs w:val="20"/>
    </w:rPr>
  </w:style>
  <w:style w:type="character" w:customStyle="1" w:styleId="HeaderChar">
    <w:name w:val="Header Char"/>
    <w:link w:val="Header"/>
    <w:uiPriority w:val="99"/>
    <w:locked/>
    <w:rsid w:val="00624C51"/>
    <w:rPr>
      <w:rFonts w:ascii="Times New Roman" w:hAnsi="Times New Roman"/>
      <w:sz w:val="24"/>
      <w:lang w:val="ru-RU" w:eastAsia="ru-RU"/>
    </w:rPr>
  </w:style>
  <w:style w:type="paragraph" w:customStyle="1" w:styleId="2">
    <w:name w:val="Абзац списка2"/>
    <w:basedOn w:val="Normal"/>
    <w:qFormat/>
    <w:rsid w:val="005E795B"/>
    <w:pPr>
      <w:spacing w:after="200" w:line="276" w:lineRule="auto"/>
      <w:ind w:left="720"/>
      <w:contextualSpacing/>
    </w:pPr>
    <w:rPr>
      <w:rFonts w:ascii="Calibri" w:hAnsi="Calibri"/>
      <w:sz w:val="22"/>
      <w:szCs w:val="22"/>
    </w:rPr>
  </w:style>
  <w:style w:type="paragraph" w:styleId="NormalWeb">
    <w:name w:val="Normal (Web)"/>
    <w:basedOn w:val="Normal"/>
    <w:uiPriority w:val="99"/>
    <w:rsid w:val="00257287"/>
    <w:pPr>
      <w:autoSpaceDE w:val="0"/>
      <w:autoSpaceDN w:val="0"/>
      <w:adjustRightInd w:val="0"/>
      <w:spacing w:before="100" w:after="100"/>
    </w:pPr>
    <w:rPr>
      <w:rFonts w:ascii="Arial Unicode MS" w:eastAsia="Arial Unicode MS" w:cs="Arial Unicode MS"/>
    </w:rPr>
  </w:style>
  <w:style w:type="paragraph" w:customStyle="1" w:styleId="ListParagraph1">
    <w:name w:val="List Paragraph1"/>
    <w:basedOn w:val="Normal"/>
    <w:qFormat/>
    <w:rsid w:val="008F18D5"/>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410">
      <w:bodyDiv w:val="1"/>
      <w:marLeft w:val="0"/>
      <w:marRight w:val="0"/>
      <w:marTop w:val="0"/>
      <w:marBottom w:val="0"/>
      <w:divBdr>
        <w:top w:val="none" w:sz="0" w:space="0" w:color="auto"/>
        <w:left w:val="none" w:sz="0" w:space="0" w:color="auto"/>
        <w:bottom w:val="none" w:sz="0" w:space="0" w:color="auto"/>
        <w:right w:val="none" w:sz="0" w:space="0" w:color="auto"/>
      </w:divBdr>
    </w:div>
    <w:div w:id="16390184">
      <w:bodyDiv w:val="1"/>
      <w:marLeft w:val="0"/>
      <w:marRight w:val="0"/>
      <w:marTop w:val="0"/>
      <w:marBottom w:val="0"/>
      <w:divBdr>
        <w:top w:val="none" w:sz="0" w:space="0" w:color="auto"/>
        <w:left w:val="none" w:sz="0" w:space="0" w:color="auto"/>
        <w:bottom w:val="none" w:sz="0" w:space="0" w:color="auto"/>
        <w:right w:val="none" w:sz="0" w:space="0" w:color="auto"/>
      </w:divBdr>
    </w:div>
    <w:div w:id="26873850">
      <w:bodyDiv w:val="1"/>
      <w:marLeft w:val="0"/>
      <w:marRight w:val="0"/>
      <w:marTop w:val="0"/>
      <w:marBottom w:val="0"/>
      <w:divBdr>
        <w:top w:val="none" w:sz="0" w:space="0" w:color="auto"/>
        <w:left w:val="none" w:sz="0" w:space="0" w:color="auto"/>
        <w:bottom w:val="none" w:sz="0" w:space="0" w:color="auto"/>
        <w:right w:val="none" w:sz="0" w:space="0" w:color="auto"/>
      </w:divBdr>
    </w:div>
    <w:div w:id="27028901">
      <w:bodyDiv w:val="1"/>
      <w:marLeft w:val="0"/>
      <w:marRight w:val="0"/>
      <w:marTop w:val="0"/>
      <w:marBottom w:val="0"/>
      <w:divBdr>
        <w:top w:val="none" w:sz="0" w:space="0" w:color="auto"/>
        <w:left w:val="none" w:sz="0" w:space="0" w:color="auto"/>
        <w:bottom w:val="none" w:sz="0" w:space="0" w:color="auto"/>
        <w:right w:val="none" w:sz="0" w:space="0" w:color="auto"/>
      </w:divBdr>
    </w:div>
    <w:div w:id="57284887">
      <w:bodyDiv w:val="1"/>
      <w:marLeft w:val="0"/>
      <w:marRight w:val="0"/>
      <w:marTop w:val="0"/>
      <w:marBottom w:val="0"/>
      <w:divBdr>
        <w:top w:val="none" w:sz="0" w:space="0" w:color="auto"/>
        <w:left w:val="none" w:sz="0" w:space="0" w:color="auto"/>
        <w:bottom w:val="none" w:sz="0" w:space="0" w:color="auto"/>
        <w:right w:val="none" w:sz="0" w:space="0" w:color="auto"/>
      </w:divBdr>
    </w:div>
    <w:div w:id="57289377">
      <w:bodyDiv w:val="1"/>
      <w:marLeft w:val="0"/>
      <w:marRight w:val="0"/>
      <w:marTop w:val="0"/>
      <w:marBottom w:val="0"/>
      <w:divBdr>
        <w:top w:val="none" w:sz="0" w:space="0" w:color="auto"/>
        <w:left w:val="none" w:sz="0" w:space="0" w:color="auto"/>
        <w:bottom w:val="none" w:sz="0" w:space="0" w:color="auto"/>
        <w:right w:val="none" w:sz="0" w:space="0" w:color="auto"/>
      </w:divBdr>
    </w:div>
    <w:div w:id="68624081">
      <w:bodyDiv w:val="1"/>
      <w:marLeft w:val="0"/>
      <w:marRight w:val="0"/>
      <w:marTop w:val="0"/>
      <w:marBottom w:val="0"/>
      <w:divBdr>
        <w:top w:val="none" w:sz="0" w:space="0" w:color="auto"/>
        <w:left w:val="none" w:sz="0" w:space="0" w:color="auto"/>
        <w:bottom w:val="none" w:sz="0" w:space="0" w:color="auto"/>
        <w:right w:val="none" w:sz="0" w:space="0" w:color="auto"/>
      </w:divBdr>
    </w:div>
    <w:div w:id="149253081">
      <w:bodyDiv w:val="1"/>
      <w:marLeft w:val="0"/>
      <w:marRight w:val="0"/>
      <w:marTop w:val="0"/>
      <w:marBottom w:val="0"/>
      <w:divBdr>
        <w:top w:val="none" w:sz="0" w:space="0" w:color="auto"/>
        <w:left w:val="none" w:sz="0" w:space="0" w:color="auto"/>
        <w:bottom w:val="none" w:sz="0" w:space="0" w:color="auto"/>
        <w:right w:val="none" w:sz="0" w:space="0" w:color="auto"/>
      </w:divBdr>
    </w:div>
    <w:div w:id="149565148">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421992">
      <w:bodyDiv w:val="1"/>
      <w:marLeft w:val="0"/>
      <w:marRight w:val="0"/>
      <w:marTop w:val="0"/>
      <w:marBottom w:val="0"/>
      <w:divBdr>
        <w:top w:val="none" w:sz="0" w:space="0" w:color="auto"/>
        <w:left w:val="none" w:sz="0" w:space="0" w:color="auto"/>
        <w:bottom w:val="none" w:sz="0" w:space="0" w:color="auto"/>
        <w:right w:val="none" w:sz="0" w:space="0" w:color="auto"/>
      </w:divBdr>
    </w:div>
    <w:div w:id="257099106">
      <w:bodyDiv w:val="1"/>
      <w:marLeft w:val="0"/>
      <w:marRight w:val="0"/>
      <w:marTop w:val="0"/>
      <w:marBottom w:val="0"/>
      <w:divBdr>
        <w:top w:val="none" w:sz="0" w:space="0" w:color="auto"/>
        <w:left w:val="none" w:sz="0" w:space="0" w:color="auto"/>
        <w:bottom w:val="none" w:sz="0" w:space="0" w:color="auto"/>
        <w:right w:val="none" w:sz="0" w:space="0" w:color="auto"/>
      </w:divBdr>
    </w:div>
    <w:div w:id="274556516">
      <w:bodyDiv w:val="1"/>
      <w:marLeft w:val="0"/>
      <w:marRight w:val="0"/>
      <w:marTop w:val="0"/>
      <w:marBottom w:val="0"/>
      <w:divBdr>
        <w:top w:val="none" w:sz="0" w:space="0" w:color="auto"/>
        <w:left w:val="none" w:sz="0" w:space="0" w:color="auto"/>
        <w:bottom w:val="none" w:sz="0" w:space="0" w:color="auto"/>
        <w:right w:val="none" w:sz="0" w:space="0" w:color="auto"/>
      </w:divBdr>
    </w:div>
    <w:div w:id="326591460">
      <w:bodyDiv w:val="1"/>
      <w:marLeft w:val="0"/>
      <w:marRight w:val="0"/>
      <w:marTop w:val="0"/>
      <w:marBottom w:val="0"/>
      <w:divBdr>
        <w:top w:val="none" w:sz="0" w:space="0" w:color="auto"/>
        <w:left w:val="none" w:sz="0" w:space="0" w:color="auto"/>
        <w:bottom w:val="none" w:sz="0" w:space="0" w:color="auto"/>
        <w:right w:val="none" w:sz="0" w:space="0" w:color="auto"/>
      </w:divBdr>
    </w:div>
    <w:div w:id="377440148">
      <w:bodyDiv w:val="1"/>
      <w:marLeft w:val="0"/>
      <w:marRight w:val="0"/>
      <w:marTop w:val="0"/>
      <w:marBottom w:val="0"/>
      <w:divBdr>
        <w:top w:val="none" w:sz="0" w:space="0" w:color="auto"/>
        <w:left w:val="none" w:sz="0" w:space="0" w:color="auto"/>
        <w:bottom w:val="none" w:sz="0" w:space="0" w:color="auto"/>
        <w:right w:val="none" w:sz="0" w:space="0" w:color="auto"/>
      </w:divBdr>
    </w:div>
    <w:div w:id="389571369">
      <w:bodyDiv w:val="1"/>
      <w:marLeft w:val="0"/>
      <w:marRight w:val="0"/>
      <w:marTop w:val="0"/>
      <w:marBottom w:val="0"/>
      <w:divBdr>
        <w:top w:val="none" w:sz="0" w:space="0" w:color="auto"/>
        <w:left w:val="none" w:sz="0" w:space="0" w:color="auto"/>
        <w:bottom w:val="none" w:sz="0" w:space="0" w:color="auto"/>
        <w:right w:val="none" w:sz="0" w:space="0" w:color="auto"/>
      </w:divBdr>
    </w:div>
    <w:div w:id="401029414">
      <w:bodyDiv w:val="1"/>
      <w:marLeft w:val="0"/>
      <w:marRight w:val="0"/>
      <w:marTop w:val="0"/>
      <w:marBottom w:val="0"/>
      <w:divBdr>
        <w:top w:val="none" w:sz="0" w:space="0" w:color="auto"/>
        <w:left w:val="none" w:sz="0" w:space="0" w:color="auto"/>
        <w:bottom w:val="none" w:sz="0" w:space="0" w:color="auto"/>
        <w:right w:val="none" w:sz="0" w:space="0" w:color="auto"/>
      </w:divBdr>
    </w:div>
    <w:div w:id="413597879">
      <w:bodyDiv w:val="1"/>
      <w:marLeft w:val="0"/>
      <w:marRight w:val="0"/>
      <w:marTop w:val="0"/>
      <w:marBottom w:val="0"/>
      <w:divBdr>
        <w:top w:val="none" w:sz="0" w:space="0" w:color="auto"/>
        <w:left w:val="none" w:sz="0" w:space="0" w:color="auto"/>
        <w:bottom w:val="none" w:sz="0" w:space="0" w:color="auto"/>
        <w:right w:val="none" w:sz="0" w:space="0" w:color="auto"/>
      </w:divBdr>
    </w:div>
    <w:div w:id="415178294">
      <w:bodyDiv w:val="1"/>
      <w:marLeft w:val="0"/>
      <w:marRight w:val="0"/>
      <w:marTop w:val="0"/>
      <w:marBottom w:val="0"/>
      <w:divBdr>
        <w:top w:val="none" w:sz="0" w:space="0" w:color="auto"/>
        <w:left w:val="none" w:sz="0" w:space="0" w:color="auto"/>
        <w:bottom w:val="none" w:sz="0" w:space="0" w:color="auto"/>
        <w:right w:val="none" w:sz="0" w:space="0" w:color="auto"/>
      </w:divBdr>
    </w:div>
    <w:div w:id="435563505">
      <w:bodyDiv w:val="1"/>
      <w:marLeft w:val="0"/>
      <w:marRight w:val="0"/>
      <w:marTop w:val="0"/>
      <w:marBottom w:val="0"/>
      <w:divBdr>
        <w:top w:val="none" w:sz="0" w:space="0" w:color="auto"/>
        <w:left w:val="none" w:sz="0" w:space="0" w:color="auto"/>
        <w:bottom w:val="none" w:sz="0" w:space="0" w:color="auto"/>
        <w:right w:val="none" w:sz="0" w:space="0" w:color="auto"/>
      </w:divBdr>
    </w:div>
    <w:div w:id="465928189">
      <w:bodyDiv w:val="1"/>
      <w:marLeft w:val="0"/>
      <w:marRight w:val="0"/>
      <w:marTop w:val="0"/>
      <w:marBottom w:val="0"/>
      <w:divBdr>
        <w:top w:val="none" w:sz="0" w:space="0" w:color="auto"/>
        <w:left w:val="none" w:sz="0" w:space="0" w:color="auto"/>
        <w:bottom w:val="none" w:sz="0" w:space="0" w:color="auto"/>
        <w:right w:val="none" w:sz="0" w:space="0" w:color="auto"/>
      </w:divBdr>
    </w:div>
    <w:div w:id="487208911">
      <w:bodyDiv w:val="1"/>
      <w:marLeft w:val="0"/>
      <w:marRight w:val="0"/>
      <w:marTop w:val="0"/>
      <w:marBottom w:val="0"/>
      <w:divBdr>
        <w:top w:val="none" w:sz="0" w:space="0" w:color="auto"/>
        <w:left w:val="none" w:sz="0" w:space="0" w:color="auto"/>
        <w:bottom w:val="none" w:sz="0" w:space="0" w:color="auto"/>
        <w:right w:val="none" w:sz="0" w:space="0" w:color="auto"/>
      </w:divBdr>
    </w:div>
    <w:div w:id="493838778">
      <w:bodyDiv w:val="1"/>
      <w:marLeft w:val="0"/>
      <w:marRight w:val="0"/>
      <w:marTop w:val="0"/>
      <w:marBottom w:val="0"/>
      <w:divBdr>
        <w:top w:val="none" w:sz="0" w:space="0" w:color="auto"/>
        <w:left w:val="none" w:sz="0" w:space="0" w:color="auto"/>
        <w:bottom w:val="none" w:sz="0" w:space="0" w:color="auto"/>
        <w:right w:val="none" w:sz="0" w:space="0" w:color="auto"/>
      </w:divBdr>
    </w:div>
    <w:div w:id="570117384">
      <w:bodyDiv w:val="1"/>
      <w:marLeft w:val="0"/>
      <w:marRight w:val="0"/>
      <w:marTop w:val="0"/>
      <w:marBottom w:val="0"/>
      <w:divBdr>
        <w:top w:val="none" w:sz="0" w:space="0" w:color="auto"/>
        <w:left w:val="none" w:sz="0" w:space="0" w:color="auto"/>
        <w:bottom w:val="none" w:sz="0" w:space="0" w:color="auto"/>
        <w:right w:val="none" w:sz="0" w:space="0" w:color="auto"/>
      </w:divBdr>
    </w:div>
    <w:div w:id="588654897">
      <w:bodyDiv w:val="1"/>
      <w:marLeft w:val="0"/>
      <w:marRight w:val="0"/>
      <w:marTop w:val="0"/>
      <w:marBottom w:val="0"/>
      <w:divBdr>
        <w:top w:val="none" w:sz="0" w:space="0" w:color="auto"/>
        <w:left w:val="none" w:sz="0" w:space="0" w:color="auto"/>
        <w:bottom w:val="none" w:sz="0" w:space="0" w:color="auto"/>
        <w:right w:val="none" w:sz="0" w:space="0" w:color="auto"/>
      </w:divBdr>
    </w:div>
    <w:div w:id="590432466">
      <w:bodyDiv w:val="1"/>
      <w:marLeft w:val="0"/>
      <w:marRight w:val="0"/>
      <w:marTop w:val="0"/>
      <w:marBottom w:val="0"/>
      <w:divBdr>
        <w:top w:val="none" w:sz="0" w:space="0" w:color="auto"/>
        <w:left w:val="none" w:sz="0" w:space="0" w:color="auto"/>
        <w:bottom w:val="none" w:sz="0" w:space="0" w:color="auto"/>
        <w:right w:val="none" w:sz="0" w:space="0" w:color="auto"/>
      </w:divBdr>
    </w:div>
    <w:div w:id="594049036">
      <w:bodyDiv w:val="1"/>
      <w:marLeft w:val="0"/>
      <w:marRight w:val="0"/>
      <w:marTop w:val="0"/>
      <w:marBottom w:val="0"/>
      <w:divBdr>
        <w:top w:val="none" w:sz="0" w:space="0" w:color="auto"/>
        <w:left w:val="none" w:sz="0" w:space="0" w:color="auto"/>
        <w:bottom w:val="none" w:sz="0" w:space="0" w:color="auto"/>
        <w:right w:val="none" w:sz="0" w:space="0" w:color="auto"/>
      </w:divBdr>
    </w:div>
    <w:div w:id="619917219">
      <w:bodyDiv w:val="1"/>
      <w:marLeft w:val="0"/>
      <w:marRight w:val="0"/>
      <w:marTop w:val="0"/>
      <w:marBottom w:val="0"/>
      <w:divBdr>
        <w:top w:val="none" w:sz="0" w:space="0" w:color="auto"/>
        <w:left w:val="none" w:sz="0" w:space="0" w:color="auto"/>
        <w:bottom w:val="none" w:sz="0" w:space="0" w:color="auto"/>
        <w:right w:val="none" w:sz="0" w:space="0" w:color="auto"/>
      </w:divBdr>
    </w:div>
    <w:div w:id="666833229">
      <w:bodyDiv w:val="1"/>
      <w:marLeft w:val="0"/>
      <w:marRight w:val="0"/>
      <w:marTop w:val="0"/>
      <w:marBottom w:val="0"/>
      <w:divBdr>
        <w:top w:val="none" w:sz="0" w:space="0" w:color="auto"/>
        <w:left w:val="none" w:sz="0" w:space="0" w:color="auto"/>
        <w:bottom w:val="none" w:sz="0" w:space="0" w:color="auto"/>
        <w:right w:val="none" w:sz="0" w:space="0" w:color="auto"/>
      </w:divBdr>
    </w:div>
    <w:div w:id="750351203">
      <w:bodyDiv w:val="1"/>
      <w:marLeft w:val="0"/>
      <w:marRight w:val="0"/>
      <w:marTop w:val="0"/>
      <w:marBottom w:val="0"/>
      <w:divBdr>
        <w:top w:val="none" w:sz="0" w:space="0" w:color="auto"/>
        <w:left w:val="none" w:sz="0" w:space="0" w:color="auto"/>
        <w:bottom w:val="none" w:sz="0" w:space="0" w:color="auto"/>
        <w:right w:val="none" w:sz="0" w:space="0" w:color="auto"/>
      </w:divBdr>
    </w:div>
    <w:div w:id="751774343">
      <w:bodyDiv w:val="1"/>
      <w:marLeft w:val="0"/>
      <w:marRight w:val="0"/>
      <w:marTop w:val="0"/>
      <w:marBottom w:val="0"/>
      <w:divBdr>
        <w:top w:val="none" w:sz="0" w:space="0" w:color="auto"/>
        <w:left w:val="none" w:sz="0" w:space="0" w:color="auto"/>
        <w:bottom w:val="none" w:sz="0" w:space="0" w:color="auto"/>
        <w:right w:val="none" w:sz="0" w:space="0" w:color="auto"/>
      </w:divBdr>
    </w:div>
    <w:div w:id="812910623">
      <w:bodyDiv w:val="1"/>
      <w:marLeft w:val="0"/>
      <w:marRight w:val="0"/>
      <w:marTop w:val="0"/>
      <w:marBottom w:val="0"/>
      <w:divBdr>
        <w:top w:val="none" w:sz="0" w:space="0" w:color="auto"/>
        <w:left w:val="none" w:sz="0" w:space="0" w:color="auto"/>
        <w:bottom w:val="none" w:sz="0" w:space="0" w:color="auto"/>
        <w:right w:val="none" w:sz="0" w:space="0" w:color="auto"/>
      </w:divBdr>
    </w:div>
    <w:div w:id="830408499">
      <w:bodyDiv w:val="1"/>
      <w:marLeft w:val="0"/>
      <w:marRight w:val="0"/>
      <w:marTop w:val="0"/>
      <w:marBottom w:val="0"/>
      <w:divBdr>
        <w:top w:val="none" w:sz="0" w:space="0" w:color="auto"/>
        <w:left w:val="none" w:sz="0" w:space="0" w:color="auto"/>
        <w:bottom w:val="none" w:sz="0" w:space="0" w:color="auto"/>
        <w:right w:val="none" w:sz="0" w:space="0" w:color="auto"/>
      </w:divBdr>
    </w:div>
    <w:div w:id="851458680">
      <w:bodyDiv w:val="1"/>
      <w:marLeft w:val="0"/>
      <w:marRight w:val="0"/>
      <w:marTop w:val="0"/>
      <w:marBottom w:val="0"/>
      <w:divBdr>
        <w:top w:val="none" w:sz="0" w:space="0" w:color="auto"/>
        <w:left w:val="none" w:sz="0" w:space="0" w:color="auto"/>
        <w:bottom w:val="none" w:sz="0" w:space="0" w:color="auto"/>
        <w:right w:val="none" w:sz="0" w:space="0" w:color="auto"/>
      </w:divBdr>
    </w:div>
    <w:div w:id="858008988">
      <w:bodyDiv w:val="1"/>
      <w:marLeft w:val="0"/>
      <w:marRight w:val="0"/>
      <w:marTop w:val="0"/>
      <w:marBottom w:val="0"/>
      <w:divBdr>
        <w:top w:val="none" w:sz="0" w:space="0" w:color="auto"/>
        <w:left w:val="none" w:sz="0" w:space="0" w:color="auto"/>
        <w:bottom w:val="none" w:sz="0" w:space="0" w:color="auto"/>
        <w:right w:val="none" w:sz="0" w:space="0" w:color="auto"/>
      </w:divBdr>
    </w:div>
    <w:div w:id="879051292">
      <w:bodyDiv w:val="1"/>
      <w:marLeft w:val="0"/>
      <w:marRight w:val="0"/>
      <w:marTop w:val="0"/>
      <w:marBottom w:val="0"/>
      <w:divBdr>
        <w:top w:val="none" w:sz="0" w:space="0" w:color="auto"/>
        <w:left w:val="none" w:sz="0" w:space="0" w:color="auto"/>
        <w:bottom w:val="none" w:sz="0" w:space="0" w:color="auto"/>
        <w:right w:val="none" w:sz="0" w:space="0" w:color="auto"/>
      </w:divBdr>
    </w:div>
    <w:div w:id="910500405">
      <w:bodyDiv w:val="1"/>
      <w:marLeft w:val="0"/>
      <w:marRight w:val="0"/>
      <w:marTop w:val="0"/>
      <w:marBottom w:val="0"/>
      <w:divBdr>
        <w:top w:val="none" w:sz="0" w:space="0" w:color="auto"/>
        <w:left w:val="none" w:sz="0" w:space="0" w:color="auto"/>
        <w:bottom w:val="none" w:sz="0" w:space="0" w:color="auto"/>
        <w:right w:val="none" w:sz="0" w:space="0" w:color="auto"/>
      </w:divBdr>
    </w:div>
    <w:div w:id="957877342">
      <w:bodyDiv w:val="1"/>
      <w:marLeft w:val="0"/>
      <w:marRight w:val="0"/>
      <w:marTop w:val="0"/>
      <w:marBottom w:val="0"/>
      <w:divBdr>
        <w:top w:val="none" w:sz="0" w:space="0" w:color="auto"/>
        <w:left w:val="none" w:sz="0" w:space="0" w:color="auto"/>
        <w:bottom w:val="none" w:sz="0" w:space="0" w:color="auto"/>
        <w:right w:val="none" w:sz="0" w:space="0" w:color="auto"/>
      </w:divBdr>
    </w:div>
    <w:div w:id="1029069727">
      <w:bodyDiv w:val="1"/>
      <w:marLeft w:val="0"/>
      <w:marRight w:val="0"/>
      <w:marTop w:val="0"/>
      <w:marBottom w:val="0"/>
      <w:divBdr>
        <w:top w:val="none" w:sz="0" w:space="0" w:color="auto"/>
        <w:left w:val="none" w:sz="0" w:space="0" w:color="auto"/>
        <w:bottom w:val="none" w:sz="0" w:space="0" w:color="auto"/>
        <w:right w:val="none" w:sz="0" w:space="0" w:color="auto"/>
      </w:divBdr>
    </w:div>
    <w:div w:id="1055935712">
      <w:bodyDiv w:val="1"/>
      <w:marLeft w:val="0"/>
      <w:marRight w:val="0"/>
      <w:marTop w:val="0"/>
      <w:marBottom w:val="0"/>
      <w:divBdr>
        <w:top w:val="none" w:sz="0" w:space="0" w:color="auto"/>
        <w:left w:val="none" w:sz="0" w:space="0" w:color="auto"/>
        <w:bottom w:val="none" w:sz="0" w:space="0" w:color="auto"/>
        <w:right w:val="none" w:sz="0" w:space="0" w:color="auto"/>
      </w:divBdr>
    </w:div>
    <w:div w:id="1057437216">
      <w:bodyDiv w:val="1"/>
      <w:marLeft w:val="0"/>
      <w:marRight w:val="0"/>
      <w:marTop w:val="0"/>
      <w:marBottom w:val="0"/>
      <w:divBdr>
        <w:top w:val="none" w:sz="0" w:space="0" w:color="auto"/>
        <w:left w:val="none" w:sz="0" w:space="0" w:color="auto"/>
        <w:bottom w:val="none" w:sz="0" w:space="0" w:color="auto"/>
        <w:right w:val="none" w:sz="0" w:space="0" w:color="auto"/>
      </w:divBdr>
    </w:div>
    <w:div w:id="1123427425">
      <w:bodyDiv w:val="1"/>
      <w:marLeft w:val="0"/>
      <w:marRight w:val="0"/>
      <w:marTop w:val="0"/>
      <w:marBottom w:val="0"/>
      <w:divBdr>
        <w:top w:val="none" w:sz="0" w:space="0" w:color="auto"/>
        <w:left w:val="none" w:sz="0" w:space="0" w:color="auto"/>
        <w:bottom w:val="none" w:sz="0" w:space="0" w:color="auto"/>
        <w:right w:val="none" w:sz="0" w:space="0" w:color="auto"/>
      </w:divBdr>
    </w:div>
    <w:div w:id="1171531794">
      <w:bodyDiv w:val="1"/>
      <w:marLeft w:val="0"/>
      <w:marRight w:val="0"/>
      <w:marTop w:val="0"/>
      <w:marBottom w:val="0"/>
      <w:divBdr>
        <w:top w:val="none" w:sz="0" w:space="0" w:color="auto"/>
        <w:left w:val="none" w:sz="0" w:space="0" w:color="auto"/>
        <w:bottom w:val="none" w:sz="0" w:space="0" w:color="auto"/>
        <w:right w:val="none" w:sz="0" w:space="0" w:color="auto"/>
      </w:divBdr>
    </w:div>
    <w:div w:id="1178234594">
      <w:bodyDiv w:val="1"/>
      <w:marLeft w:val="0"/>
      <w:marRight w:val="0"/>
      <w:marTop w:val="0"/>
      <w:marBottom w:val="0"/>
      <w:divBdr>
        <w:top w:val="none" w:sz="0" w:space="0" w:color="auto"/>
        <w:left w:val="none" w:sz="0" w:space="0" w:color="auto"/>
        <w:bottom w:val="none" w:sz="0" w:space="0" w:color="auto"/>
        <w:right w:val="none" w:sz="0" w:space="0" w:color="auto"/>
      </w:divBdr>
    </w:div>
    <w:div w:id="1241283070">
      <w:bodyDiv w:val="1"/>
      <w:marLeft w:val="0"/>
      <w:marRight w:val="0"/>
      <w:marTop w:val="0"/>
      <w:marBottom w:val="0"/>
      <w:divBdr>
        <w:top w:val="none" w:sz="0" w:space="0" w:color="auto"/>
        <w:left w:val="none" w:sz="0" w:space="0" w:color="auto"/>
        <w:bottom w:val="none" w:sz="0" w:space="0" w:color="auto"/>
        <w:right w:val="none" w:sz="0" w:space="0" w:color="auto"/>
      </w:divBdr>
    </w:div>
    <w:div w:id="1243837449">
      <w:bodyDiv w:val="1"/>
      <w:marLeft w:val="0"/>
      <w:marRight w:val="0"/>
      <w:marTop w:val="0"/>
      <w:marBottom w:val="0"/>
      <w:divBdr>
        <w:top w:val="none" w:sz="0" w:space="0" w:color="auto"/>
        <w:left w:val="none" w:sz="0" w:space="0" w:color="auto"/>
        <w:bottom w:val="none" w:sz="0" w:space="0" w:color="auto"/>
        <w:right w:val="none" w:sz="0" w:space="0" w:color="auto"/>
      </w:divBdr>
    </w:div>
    <w:div w:id="1277567252">
      <w:bodyDiv w:val="1"/>
      <w:marLeft w:val="0"/>
      <w:marRight w:val="0"/>
      <w:marTop w:val="0"/>
      <w:marBottom w:val="0"/>
      <w:divBdr>
        <w:top w:val="none" w:sz="0" w:space="0" w:color="auto"/>
        <w:left w:val="none" w:sz="0" w:space="0" w:color="auto"/>
        <w:bottom w:val="none" w:sz="0" w:space="0" w:color="auto"/>
        <w:right w:val="none" w:sz="0" w:space="0" w:color="auto"/>
      </w:divBdr>
    </w:div>
    <w:div w:id="1304656094">
      <w:bodyDiv w:val="1"/>
      <w:marLeft w:val="0"/>
      <w:marRight w:val="0"/>
      <w:marTop w:val="0"/>
      <w:marBottom w:val="0"/>
      <w:divBdr>
        <w:top w:val="none" w:sz="0" w:space="0" w:color="auto"/>
        <w:left w:val="none" w:sz="0" w:space="0" w:color="auto"/>
        <w:bottom w:val="none" w:sz="0" w:space="0" w:color="auto"/>
        <w:right w:val="none" w:sz="0" w:space="0" w:color="auto"/>
      </w:divBdr>
    </w:div>
    <w:div w:id="1333071130">
      <w:bodyDiv w:val="1"/>
      <w:marLeft w:val="0"/>
      <w:marRight w:val="0"/>
      <w:marTop w:val="0"/>
      <w:marBottom w:val="0"/>
      <w:divBdr>
        <w:top w:val="none" w:sz="0" w:space="0" w:color="auto"/>
        <w:left w:val="none" w:sz="0" w:space="0" w:color="auto"/>
        <w:bottom w:val="none" w:sz="0" w:space="0" w:color="auto"/>
        <w:right w:val="none" w:sz="0" w:space="0" w:color="auto"/>
      </w:divBdr>
    </w:div>
    <w:div w:id="1335038565">
      <w:bodyDiv w:val="1"/>
      <w:marLeft w:val="0"/>
      <w:marRight w:val="0"/>
      <w:marTop w:val="0"/>
      <w:marBottom w:val="0"/>
      <w:divBdr>
        <w:top w:val="none" w:sz="0" w:space="0" w:color="auto"/>
        <w:left w:val="none" w:sz="0" w:space="0" w:color="auto"/>
        <w:bottom w:val="none" w:sz="0" w:space="0" w:color="auto"/>
        <w:right w:val="none" w:sz="0" w:space="0" w:color="auto"/>
      </w:divBdr>
    </w:div>
    <w:div w:id="1385523021">
      <w:bodyDiv w:val="1"/>
      <w:marLeft w:val="0"/>
      <w:marRight w:val="0"/>
      <w:marTop w:val="0"/>
      <w:marBottom w:val="0"/>
      <w:divBdr>
        <w:top w:val="none" w:sz="0" w:space="0" w:color="auto"/>
        <w:left w:val="none" w:sz="0" w:space="0" w:color="auto"/>
        <w:bottom w:val="none" w:sz="0" w:space="0" w:color="auto"/>
        <w:right w:val="none" w:sz="0" w:space="0" w:color="auto"/>
      </w:divBdr>
    </w:div>
    <w:div w:id="1424492077">
      <w:bodyDiv w:val="1"/>
      <w:marLeft w:val="0"/>
      <w:marRight w:val="0"/>
      <w:marTop w:val="0"/>
      <w:marBottom w:val="0"/>
      <w:divBdr>
        <w:top w:val="none" w:sz="0" w:space="0" w:color="auto"/>
        <w:left w:val="none" w:sz="0" w:space="0" w:color="auto"/>
        <w:bottom w:val="none" w:sz="0" w:space="0" w:color="auto"/>
        <w:right w:val="none" w:sz="0" w:space="0" w:color="auto"/>
      </w:divBdr>
    </w:div>
    <w:div w:id="1431707079">
      <w:bodyDiv w:val="1"/>
      <w:marLeft w:val="0"/>
      <w:marRight w:val="0"/>
      <w:marTop w:val="0"/>
      <w:marBottom w:val="0"/>
      <w:divBdr>
        <w:top w:val="none" w:sz="0" w:space="0" w:color="auto"/>
        <w:left w:val="none" w:sz="0" w:space="0" w:color="auto"/>
        <w:bottom w:val="none" w:sz="0" w:space="0" w:color="auto"/>
        <w:right w:val="none" w:sz="0" w:space="0" w:color="auto"/>
      </w:divBdr>
    </w:div>
    <w:div w:id="1449621478">
      <w:bodyDiv w:val="1"/>
      <w:marLeft w:val="0"/>
      <w:marRight w:val="0"/>
      <w:marTop w:val="0"/>
      <w:marBottom w:val="0"/>
      <w:divBdr>
        <w:top w:val="none" w:sz="0" w:space="0" w:color="auto"/>
        <w:left w:val="none" w:sz="0" w:space="0" w:color="auto"/>
        <w:bottom w:val="none" w:sz="0" w:space="0" w:color="auto"/>
        <w:right w:val="none" w:sz="0" w:space="0" w:color="auto"/>
      </w:divBdr>
    </w:div>
    <w:div w:id="1492675025">
      <w:bodyDiv w:val="1"/>
      <w:marLeft w:val="0"/>
      <w:marRight w:val="0"/>
      <w:marTop w:val="0"/>
      <w:marBottom w:val="0"/>
      <w:divBdr>
        <w:top w:val="none" w:sz="0" w:space="0" w:color="auto"/>
        <w:left w:val="none" w:sz="0" w:space="0" w:color="auto"/>
        <w:bottom w:val="none" w:sz="0" w:space="0" w:color="auto"/>
        <w:right w:val="none" w:sz="0" w:space="0" w:color="auto"/>
      </w:divBdr>
    </w:div>
    <w:div w:id="1535119913">
      <w:bodyDiv w:val="1"/>
      <w:marLeft w:val="0"/>
      <w:marRight w:val="0"/>
      <w:marTop w:val="0"/>
      <w:marBottom w:val="0"/>
      <w:divBdr>
        <w:top w:val="none" w:sz="0" w:space="0" w:color="auto"/>
        <w:left w:val="none" w:sz="0" w:space="0" w:color="auto"/>
        <w:bottom w:val="none" w:sz="0" w:space="0" w:color="auto"/>
        <w:right w:val="none" w:sz="0" w:space="0" w:color="auto"/>
      </w:divBdr>
    </w:div>
    <w:div w:id="1567377058">
      <w:bodyDiv w:val="1"/>
      <w:marLeft w:val="0"/>
      <w:marRight w:val="0"/>
      <w:marTop w:val="0"/>
      <w:marBottom w:val="0"/>
      <w:divBdr>
        <w:top w:val="none" w:sz="0" w:space="0" w:color="auto"/>
        <w:left w:val="none" w:sz="0" w:space="0" w:color="auto"/>
        <w:bottom w:val="none" w:sz="0" w:space="0" w:color="auto"/>
        <w:right w:val="none" w:sz="0" w:space="0" w:color="auto"/>
      </w:divBdr>
    </w:div>
    <w:div w:id="1583642530">
      <w:bodyDiv w:val="1"/>
      <w:marLeft w:val="0"/>
      <w:marRight w:val="0"/>
      <w:marTop w:val="0"/>
      <w:marBottom w:val="0"/>
      <w:divBdr>
        <w:top w:val="none" w:sz="0" w:space="0" w:color="auto"/>
        <w:left w:val="none" w:sz="0" w:space="0" w:color="auto"/>
        <w:bottom w:val="none" w:sz="0" w:space="0" w:color="auto"/>
        <w:right w:val="none" w:sz="0" w:space="0" w:color="auto"/>
      </w:divBdr>
    </w:div>
    <w:div w:id="1586526747">
      <w:bodyDiv w:val="1"/>
      <w:marLeft w:val="0"/>
      <w:marRight w:val="0"/>
      <w:marTop w:val="0"/>
      <w:marBottom w:val="0"/>
      <w:divBdr>
        <w:top w:val="none" w:sz="0" w:space="0" w:color="auto"/>
        <w:left w:val="none" w:sz="0" w:space="0" w:color="auto"/>
        <w:bottom w:val="none" w:sz="0" w:space="0" w:color="auto"/>
        <w:right w:val="none" w:sz="0" w:space="0" w:color="auto"/>
      </w:divBdr>
    </w:div>
    <w:div w:id="1671592408">
      <w:bodyDiv w:val="1"/>
      <w:marLeft w:val="0"/>
      <w:marRight w:val="0"/>
      <w:marTop w:val="0"/>
      <w:marBottom w:val="0"/>
      <w:divBdr>
        <w:top w:val="none" w:sz="0" w:space="0" w:color="auto"/>
        <w:left w:val="none" w:sz="0" w:space="0" w:color="auto"/>
        <w:bottom w:val="none" w:sz="0" w:space="0" w:color="auto"/>
        <w:right w:val="none" w:sz="0" w:space="0" w:color="auto"/>
      </w:divBdr>
    </w:div>
    <w:div w:id="1675186846">
      <w:bodyDiv w:val="1"/>
      <w:marLeft w:val="0"/>
      <w:marRight w:val="0"/>
      <w:marTop w:val="0"/>
      <w:marBottom w:val="0"/>
      <w:divBdr>
        <w:top w:val="none" w:sz="0" w:space="0" w:color="auto"/>
        <w:left w:val="none" w:sz="0" w:space="0" w:color="auto"/>
        <w:bottom w:val="none" w:sz="0" w:space="0" w:color="auto"/>
        <w:right w:val="none" w:sz="0" w:space="0" w:color="auto"/>
      </w:divBdr>
    </w:div>
    <w:div w:id="1702319601">
      <w:bodyDiv w:val="1"/>
      <w:marLeft w:val="0"/>
      <w:marRight w:val="0"/>
      <w:marTop w:val="0"/>
      <w:marBottom w:val="0"/>
      <w:divBdr>
        <w:top w:val="none" w:sz="0" w:space="0" w:color="auto"/>
        <w:left w:val="none" w:sz="0" w:space="0" w:color="auto"/>
        <w:bottom w:val="none" w:sz="0" w:space="0" w:color="auto"/>
        <w:right w:val="none" w:sz="0" w:space="0" w:color="auto"/>
      </w:divBdr>
    </w:div>
    <w:div w:id="1747649772">
      <w:bodyDiv w:val="1"/>
      <w:marLeft w:val="0"/>
      <w:marRight w:val="0"/>
      <w:marTop w:val="0"/>
      <w:marBottom w:val="0"/>
      <w:divBdr>
        <w:top w:val="none" w:sz="0" w:space="0" w:color="auto"/>
        <w:left w:val="none" w:sz="0" w:space="0" w:color="auto"/>
        <w:bottom w:val="none" w:sz="0" w:space="0" w:color="auto"/>
        <w:right w:val="none" w:sz="0" w:space="0" w:color="auto"/>
      </w:divBdr>
    </w:div>
    <w:div w:id="1798990279">
      <w:bodyDiv w:val="1"/>
      <w:marLeft w:val="0"/>
      <w:marRight w:val="0"/>
      <w:marTop w:val="0"/>
      <w:marBottom w:val="0"/>
      <w:divBdr>
        <w:top w:val="none" w:sz="0" w:space="0" w:color="auto"/>
        <w:left w:val="none" w:sz="0" w:space="0" w:color="auto"/>
        <w:bottom w:val="none" w:sz="0" w:space="0" w:color="auto"/>
        <w:right w:val="none" w:sz="0" w:space="0" w:color="auto"/>
      </w:divBdr>
    </w:div>
    <w:div w:id="1846632288">
      <w:bodyDiv w:val="1"/>
      <w:marLeft w:val="0"/>
      <w:marRight w:val="0"/>
      <w:marTop w:val="0"/>
      <w:marBottom w:val="0"/>
      <w:divBdr>
        <w:top w:val="none" w:sz="0" w:space="0" w:color="auto"/>
        <w:left w:val="none" w:sz="0" w:space="0" w:color="auto"/>
        <w:bottom w:val="none" w:sz="0" w:space="0" w:color="auto"/>
        <w:right w:val="none" w:sz="0" w:space="0" w:color="auto"/>
      </w:divBdr>
    </w:div>
    <w:div w:id="1887791214">
      <w:marLeft w:val="0"/>
      <w:marRight w:val="0"/>
      <w:marTop w:val="0"/>
      <w:marBottom w:val="0"/>
      <w:divBdr>
        <w:top w:val="none" w:sz="0" w:space="0" w:color="auto"/>
        <w:left w:val="none" w:sz="0" w:space="0" w:color="auto"/>
        <w:bottom w:val="none" w:sz="0" w:space="0" w:color="auto"/>
        <w:right w:val="none" w:sz="0" w:space="0" w:color="auto"/>
      </w:divBdr>
    </w:div>
    <w:div w:id="1887913892">
      <w:bodyDiv w:val="1"/>
      <w:marLeft w:val="0"/>
      <w:marRight w:val="0"/>
      <w:marTop w:val="0"/>
      <w:marBottom w:val="0"/>
      <w:divBdr>
        <w:top w:val="none" w:sz="0" w:space="0" w:color="auto"/>
        <w:left w:val="none" w:sz="0" w:space="0" w:color="auto"/>
        <w:bottom w:val="none" w:sz="0" w:space="0" w:color="auto"/>
        <w:right w:val="none" w:sz="0" w:space="0" w:color="auto"/>
      </w:divBdr>
    </w:div>
    <w:div w:id="1905992817">
      <w:bodyDiv w:val="1"/>
      <w:marLeft w:val="0"/>
      <w:marRight w:val="0"/>
      <w:marTop w:val="0"/>
      <w:marBottom w:val="0"/>
      <w:divBdr>
        <w:top w:val="none" w:sz="0" w:space="0" w:color="auto"/>
        <w:left w:val="none" w:sz="0" w:space="0" w:color="auto"/>
        <w:bottom w:val="none" w:sz="0" w:space="0" w:color="auto"/>
        <w:right w:val="none" w:sz="0" w:space="0" w:color="auto"/>
      </w:divBdr>
    </w:div>
    <w:div w:id="1916813166">
      <w:bodyDiv w:val="1"/>
      <w:marLeft w:val="0"/>
      <w:marRight w:val="0"/>
      <w:marTop w:val="0"/>
      <w:marBottom w:val="0"/>
      <w:divBdr>
        <w:top w:val="none" w:sz="0" w:space="0" w:color="auto"/>
        <w:left w:val="none" w:sz="0" w:space="0" w:color="auto"/>
        <w:bottom w:val="none" w:sz="0" w:space="0" w:color="auto"/>
        <w:right w:val="none" w:sz="0" w:space="0" w:color="auto"/>
      </w:divBdr>
    </w:div>
    <w:div w:id="1931814551">
      <w:bodyDiv w:val="1"/>
      <w:marLeft w:val="0"/>
      <w:marRight w:val="0"/>
      <w:marTop w:val="0"/>
      <w:marBottom w:val="0"/>
      <w:divBdr>
        <w:top w:val="none" w:sz="0" w:space="0" w:color="auto"/>
        <w:left w:val="none" w:sz="0" w:space="0" w:color="auto"/>
        <w:bottom w:val="none" w:sz="0" w:space="0" w:color="auto"/>
        <w:right w:val="none" w:sz="0" w:space="0" w:color="auto"/>
      </w:divBdr>
    </w:div>
    <w:div w:id="1935087464">
      <w:bodyDiv w:val="1"/>
      <w:marLeft w:val="0"/>
      <w:marRight w:val="0"/>
      <w:marTop w:val="0"/>
      <w:marBottom w:val="0"/>
      <w:divBdr>
        <w:top w:val="none" w:sz="0" w:space="0" w:color="auto"/>
        <w:left w:val="none" w:sz="0" w:space="0" w:color="auto"/>
        <w:bottom w:val="none" w:sz="0" w:space="0" w:color="auto"/>
        <w:right w:val="none" w:sz="0" w:space="0" w:color="auto"/>
      </w:divBdr>
    </w:div>
    <w:div w:id="1947033339">
      <w:bodyDiv w:val="1"/>
      <w:marLeft w:val="0"/>
      <w:marRight w:val="0"/>
      <w:marTop w:val="0"/>
      <w:marBottom w:val="0"/>
      <w:divBdr>
        <w:top w:val="none" w:sz="0" w:space="0" w:color="auto"/>
        <w:left w:val="none" w:sz="0" w:space="0" w:color="auto"/>
        <w:bottom w:val="none" w:sz="0" w:space="0" w:color="auto"/>
        <w:right w:val="none" w:sz="0" w:space="0" w:color="auto"/>
      </w:divBdr>
    </w:div>
    <w:div w:id="1986161299">
      <w:bodyDiv w:val="1"/>
      <w:marLeft w:val="0"/>
      <w:marRight w:val="0"/>
      <w:marTop w:val="0"/>
      <w:marBottom w:val="0"/>
      <w:divBdr>
        <w:top w:val="none" w:sz="0" w:space="0" w:color="auto"/>
        <w:left w:val="none" w:sz="0" w:space="0" w:color="auto"/>
        <w:bottom w:val="none" w:sz="0" w:space="0" w:color="auto"/>
        <w:right w:val="none" w:sz="0" w:space="0" w:color="auto"/>
      </w:divBdr>
    </w:div>
    <w:div w:id="2013024102">
      <w:bodyDiv w:val="1"/>
      <w:marLeft w:val="0"/>
      <w:marRight w:val="0"/>
      <w:marTop w:val="0"/>
      <w:marBottom w:val="0"/>
      <w:divBdr>
        <w:top w:val="none" w:sz="0" w:space="0" w:color="auto"/>
        <w:left w:val="none" w:sz="0" w:space="0" w:color="auto"/>
        <w:bottom w:val="none" w:sz="0" w:space="0" w:color="auto"/>
        <w:right w:val="none" w:sz="0" w:space="0" w:color="auto"/>
      </w:divBdr>
    </w:div>
    <w:div w:id="2066292087">
      <w:bodyDiv w:val="1"/>
      <w:marLeft w:val="0"/>
      <w:marRight w:val="0"/>
      <w:marTop w:val="0"/>
      <w:marBottom w:val="0"/>
      <w:divBdr>
        <w:top w:val="none" w:sz="0" w:space="0" w:color="auto"/>
        <w:left w:val="none" w:sz="0" w:space="0" w:color="auto"/>
        <w:bottom w:val="none" w:sz="0" w:space="0" w:color="auto"/>
        <w:right w:val="none" w:sz="0" w:space="0" w:color="auto"/>
      </w:divBdr>
    </w:div>
    <w:div w:id="2082628930">
      <w:bodyDiv w:val="1"/>
      <w:marLeft w:val="0"/>
      <w:marRight w:val="0"/>
      <w:marTop w:val="0"/>
      <w:marBottom w:val="0"/>
      <w:divBdr>
        <w:top w:val="none" w:sz="0" w:space="0" w:color="auto"/>
        <w:left w:val="none" w:sz="0" w:space="0" w:color="auto"/>
        <w:bottom w:val="none" w:sz="0" w:space="0" w:color="auto"/>
        <w:right w:val="none" w:sz="0" w:space="0" w:color="auto"/>
      </w:divBdr>
    </w:div>
    <w:div w:id="2104761735">
      <w:bodyDiv w:val="1"/>
      <w:marLeft w:val="0"/>
      <w:marRight w:val="0"/>
      <w:marTop w:val="0"/>
      <w:marBottom w:val="0"/>
      <w:divBdr>
        <w:top w:val="none" w:sz="0" w:space="0" w:color="auto"/>
        <w:left w:val="none" w:sz="0" w:space="0" w:color="auto"/>
        <w:bottom w:val="none" w:sz="0" w:space="0" w:color="auto"/>
        <w:right w:val="none" w:sz="0" w:space="0" w:color="auto"/>
      </w:divBdr>
    </w:div>
    <w:div w:id="21158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B878-9116-41E8-8C1B-2CC9B33B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2665</Words>
  <Characters>15195</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Ramaz</dc:creator>
  <cp:lastModifiedBy>Admin</cp:lastModifiedBy>
  <cp:revision>22</cp:revision>
  <cp:lastPrinted>2023-10-30T07:57:00Z</cp:lastPrinted>
  <dcterms:created xsi:type="dcterms:W3CDTF">2023-10-30T07:42:00Z</dcterms:created>
  <dcterms:modified xsi:type="dcterms:W3CDTF">2023-10-31T10:39:00Z</dcterms:modified>
</cp:coreProperties>
</file>