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DA2" w:rsidRPr="00B83DA2" w:rsidRDefault="00B83DA2" w:rsidP="00B83DA2">
      <w:pPr>
        <w:spacing w:line="360" w:lineRule="auto"/>
        <w:jc w:val="center"/>
        <w:rPr>
          <w:b/>
          <w:sz w:val="24"/>
          <w:szCs w:val="24"/>
        </w:rPr>
      </w:pPr>
      <w:proofErr w:type="spellStart"/>
      <w:r w:rsidRPr="00B83DA2">
        <w:rPr>
          <w:b/>
          <w:sz w:val="24"/>
          <w:szCs w:val="24"/>
        </w:rPr>
        <w:t>ინფორმაცია</w:t>
      </w:r>
      <w:proofErr w:type="spellEnd"/>
    </w:p>
    <w:p w:rsidR="00C02181" w:rsidRPr="00B83DA2" w:rsidRDefault="00B83DA2" w:rsidP="00B83DA2">
      <w:pPr>
        <w:spacing w:line="360" w:lineRule="auto"/>
        <w:jc w:val="center"/>
        <w:rPr>
          <w:b/>
          <w:sz w:val="24"/>
          <w:szCs w:val="24"/>
        </w:rPr>
      </w:pPr>
      <w:proofErr w:type="spellStart"/>
      <w:r w:rsidRPr="00B83DA2">
        <w:rPr>
          <w:b/>
          <w:sz w:val="24"/>
          <w:szCs w:val="24"/>
        </w:rPr>
        <w:t>უმაღლესი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საბჭოს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ბალანსზე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რიცხული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ავტოსატრანსპორტო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საშუალებების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მიერ</w:t>
      </w:r>
      <w:proofErr w:type="spellEnd"/>
      <w:r w:rsidRPr="00B83DA2">
        <w:rPr>
          <w:b/>
          <w:sz w:val="24"/>
          <w:szCs w:val="24"/>
        </w:rPr>
        <w:t xml:space="preserve"> 20</w:t>
      </w:r>
      <w:r w:rsidRPr="00B83DA2">
        <w:rPr>
          <w:b/>
          <w:sz w:val="24"/>
          <w:szCs w:val="24"/>
          <w:lang w:val="ka-GE"/>
        </w:rPr>
        <w:t>1</w:t>
      </w:r>
      <w:r w:rsidR="00DF0155">
        <w:rPr>
          <w:b/>
          <w:sz w:val="24"/>
          <w:szCs w:val="24"/>
          <w:lang w:val="en-US"/>
        </w:rPr>
        <w:t>7</w:t>
      </w:r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წლ</w:t>
      </w:r>
      <w:proofErr w:type="spellEnd"/>
      <w:r w:rsidR="00337BCC">
        <w:rPr>
          <w:b/>
          <w:sz w:val="24"/>
          <w:szCs w:val="24"/>
          <w:lang w:val="ka-GE"/>
        </w:rPr>
        <w:t>ის</w:t>
      </w:r>
      <w:r w:rsidRPr="00B83DA2">
        <w:rPr>
          <w:b/>
          <w:sz w:val="24"/>
          <w:szCs w:val="24"/>
        </w:rPr>
        <w:t xml:space="preserve"> </w:t>
      </w:r>
      <w:r w:rsidR="00337BCC">
        <w:rPr>
          <w:b/>
          <w:sz w:val="24"/>
          <w:szCs w:val="24"/>
          <w:lang w:val="en-US"/>
        </w:rPr>
        <w:t xml:space="preserve">I </w:t>
      </w:r>
      <w:r w:rsidR="00337BCC">
        <w:rPr>
          <w:b/>
          <w:sz w:val="24"/>
          <w:szCs w:val="24"/>
          <w:lang w:val="ka-GE"/>
        </w:rPr>
        <w:t xml:space="preserve">კვარტალში </w:t>
      </w:r>
      <w:proofErr w:type="spellStart"/>
      <w:r w:rsidRPr="00B83DA2">
        <w:rPr>
          <w:b/>
          <w:sz w:val="24"/>
          <w:szCs w:val="24"/>
        </w:rPr>
        <w:t>საწვავის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მომსახურებისათვის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გაწეული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ხარჯის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შესახებ</w:t>
      </w:r>
      <w:proofErr w:type="spellEnd"/>
      <w:r w:rsidRPr="00B83DA2">
        <w:rPr>
          <w:b/>
          <w:sz w:val="24"/>
          <w:szCs w:val="24"/>
        </w:rPr>
        <w:t xml:space="preserve"> (</w:t>
      </w:r>
      <w:proofErr w:type="spellStart"/>
      <w:r w:rsidRPr="00B83DA2">
        <w:rPr>
          <w:b/>
          <w:sz w:val="24"/>
          <w:szCs w:val="24"/>
        </w:rPr>
        <w:t>ჯამურად</w:t>
      </w:r>
      <w:proofErr w:type="spellEnd"/>
      <w:r w:rsidRPr="00B83DA2">
        <w:rPr>
          <w:b/>
          <w:sz w:val="24"/>
          <w:szCs w:val="24"/>
        </w:rPr>
        <w:t>)</w:t>
      </w:r>
    </w:p>
    <w:p w:rsidR="00B83DA2" w:rsidRPr="00B83DA2" w:rsidRDefault="00B83DA2" w:rsidP="00B83DA2">
      <w:pPr>
        <w:jc w:val="center"/>
        <w:rPr>
          <w:sz w:val="24"/>
          <w:szCs w:val="24"/>
        </w:rPr>
      </w:pPr>
    </w:p>
    <w:tbl>
      <w:tblPr>
        <w:tblStyle w:val="a3"/>
        <w:tblW w:w="9098" w:type="dxa"/>
        <w:tblInd w:w="279" w:type="dxa"/>
        <w:tblLook w:val="04A0" w:firstRow="1" w:lastRow="0" w:firstColumn="1" w:lastColumn="0" w:noHBand="0" w:noVBand="1"/>
      </w:tblPr>
      <w:tblGrid>
        <w:gridCol w:w="1816"/>
        <w:gridCol w:w="3641"/>
        <w:gridCol w:w="3641"/>
      </w:tblGrid>
      <w:tr w:rsidR="00B83DA2" w:rsidRPr="00B83DA2" w:rsidTr="00B83DA2">
        <w:trPr>
          <w:trHeight w:val="1039"/>
        </w:trPr>
        <w:tc>
          <w:tcPr>
            <w:tcW w:w="1816" w:type="dxa"/>
            <w:vAlign w:val="center"/>
          </w:tcPr>
          <w:p w:rsidR="00B83DA2" w:rsidRPr="00B83DA2" w:rsidRDefault="00B83DA2" w:rsidP="00B83DA2">
            <w:pPr>
              <w:jc w:val="center"/>
              <w:rPr>
                <w:b/>
                <w:sz w:val="24"/>
                <w:szCs w:val="24"/>
                <w:lang w:val="ka-GE"/>
              </w:rPr>
            </w:pPr>
            <w:r w:rsidRPr="00B83DA2">
              <w:rPr>
                <w:b/>
                <w:sz w:val="24"/>
                <w:szCs w:val="24"/>
                <w:lang w:val="ka-GE"/>
              </w:rPr>
              <w:t>პერიოდი</w:t>
            </w:r>
          </w:p>
        </w:tc>
        <w:tc>
          <w:tcPr>
            <w:tcW w:w="3641" w:type="dxa"/>
            <w:vAlign w:val="center"/>
          </w:tcPr>
          <w:p w:rsidR="00B83DA2" w:rsidRPr="00B83DA2" w:rsidRDefault="00B83DA2" w:rsidP="00B83DA2">
            <w:pPr>
              <w:jc w:val="center"/>
              <w:rPr>
                <w:b/>
                <w:sz w:val="24"/>
                <w:szCs w:val="24"/>
                <w:lang w:val="ka-GE"/>
              </w:rPr>
            </w:pPr>
            <w:r w:rsidRPr="00B83DA2">
              <w:rPr>
                <w:b/>
                <w:sz w:val="24"/>
                <w:szCs w:val="24"/>
                <w:lang w:val="ka-GE"/>
              </w:rPr>
              <w:t>გაწეული ხარჯი</w:t>
            </w:r>
          </w:p>
        </w:tc>
        <w:tc>
          <w:tcPr>
            <w:tcW w:w="3641" w:type="dxa"/>
            <w:vAlign w:val="center"/>
          </w:tcPr>
          <w:p w:rsidR="00B83DA2" w:rsidRPr="00B83DA2" w:rsidRDefault="00B83DA2" w:rsidP="00B83DA2">
            <w:pPr>
              <w:jc w:val="center"/>
              <w:rPr>
                <w:b/>
                <w:sz w:val="24"/>
                <w:szCs w:val="24"/>
                <w:lang w:val="ka-GE"/>
              </w:rPr>
            </w:pPr>
            <w:r w:rsidRPr="00B83DA2">
              <w:rPr>
                <w:b/>
                <w:sz w:val="24"/>
                <w:szCs w:val="24"/>
                <w:lang w:val="ka-GE"/>
              </w:rPr>
              <w:t>სულ (ლარი)</w:t>
            </w:r>
          </w:p>
        </w:tc>
      </w:tr>
      <w:tr w:rsidR="00B83DA2" w:rsidRPr="00B83DA2" w:rsidTr="00B83DA2">
        <w:trPr>
          <w:trHeight w:val="1039"/>
        </w:trPr>
        <w:tc>
          <w:tcPr>
            <w:tcW w:w="1816" w:type="dxa"/>
            <w:vAlign w:val="center"/>
          </w:tcPr>
          <w:p w:rsidR="00B83DA2" w:rsidRPr="00337BCC" w:rsidRDefault="00337BCC" w:rsidP="00B83DA2">
            <w:pPr>
              <w:jc w:val="center"/>
              <w:rPr>
                <w:sz w:val="24"/>
                <w:szCs w:val="24"/>
                <w:lang w:val="ka-GE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  <w:lang w:val="ka-GE"/>
              </w:rPr>
              <w:t>კვარტალი</w:t>
            </w:r>
          </w:p>
        </w:tc>
        <w:tc>
          <w:tcPr>
            <w:tcW w:w="3641" w:type="dxa"/>
            <w:vAlign w:val="center"/>
          </w:tcPr>
          <w:p w:rsidR="00B83DA2" w:rsidRPr="00B83DA2" w:rsidRDefault="00B83DA2" w:rsidP="00B83DA2">
            <w:pPr>
              <w:jc w:val="center"/>
              <w:rPr>
                <w:sz w:val="24"/>
                <w:szCs w:val="24"/>
                <w:lang w:val="ka-GE"/>
              </w:rPr>
            </w:pPr>
            <w:r>
              <w:rPr>
                <w:sz w:val="24"/>
                <w:szCs w:val="24"/>
                <w:lang w:val="ka-GE"/>
              </w:rPr>
              <w:t>საწვავის ხარჯი</w:t>
            </w:r>
          </w:p>
        </w:tc>
        <w:tc>
          <w:tcPr>
            <w:tcW w:w="3641" w:type="dxa"/>
            <w:vAlign w:val="center"/>
          </w:tcPr>
          <w:p w:rsidR="00B83DA2" w:rsidRPr="00B83DA2" w:rsidRDefault="00DF0155" w:rsidP="00B83DA2">
            <w:pPr>
              <w:jc w:val="center"/>
              <w:rPr>
                <w:sz w:val="24"/>
                <w:szCs w:val="24"/>
                <w:lang w:val="ka-GE"/>
              </w:rPr>
            </w:pPr>
            <w:r w:rsidRPr="00DF0155">
              <w:rPr>
                <w:sz w:val="24"/>
                <w:szCs w:val="24"/>
                <w:lang w:val="ka-GE"/>
              </w:rPr>
              <w:t>27007,22</w:t>
            </w:r>
            <w:bookmarkStart w:id="0" w:name="_GoBack"/>
            <w:bookmarkEnd w:id="0"/>
          </w:p>
        </w:tc>
      </w:tr>
    </w:tbl>
    <w:p w:rsidR="00B83DA2" w:rsidRPr="00B83DA2" w:rsidRDefault="00B83DA2" w:rsidP="00B83DA2">
      <w:pPr>
        <w:jc w:val="both"/>
        <w:rPr>
          <w:sz w:val="24"/>
          <w:szCs w:val="24"/>
        </w:rPr>
      </w:pPr>
    </w:p>
    <w:p w:rsidR="00B83DA2" w:rsidRPr="00B83DA2" w:rsidRDefault="00B83DA2" w:rsidP="00B83DA2">
      <w:pPr>
        <w:jc w:val="both"/>
        <w:rPr>
          <w:sz w:val="24"/>
          <w:szCs w:val="24"/>
        </w:rPr>
      </w:pPr>
    </w:p>
    <w:p w:rsidR="00B83DA2" w:rsidRPr="00B83DA2" w:rsidRDefault="00B83DA2" w:rsidP="00B83DA2">
      <w:pPr>
        <w:jc w:val="both"/>
        <w:rPr>
          <w:sz w:val="24"/>
          <w:szCs w:val="24"/>
        </w:rPr>
      </w:pPr>
    </w:p>
    <w:p w:rsidR="00B83DA2" w:rsidRPr="00B83DA2" w:rsidRDefault="00B83DA2" w:rsidP="00B83DA2">
      <w:pPr>
        <w:jc w:val="both"/>
        <w:rPr>
          <w:sz w:val="24"/>
          <w:szCs w:val="24"/>
        </w:rPr>
      </w:pPr>
    </w:p>
    <w:sectPr w:rsidR="00B83DA2" w:rsidRPr="00B83DA2" w:rsidSect="00B83DA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DF"/>
    <w:rsid w:val="00113ADF"/>
    <w:rsid w:val="00337BCC"/>
    <w:rsid w:val="0071709F"/>
    <w:rsid w:val="007647E9"/>
    <w:rsid w:val="008115A1"/>
    <w:rsid w:val="00A57848"/>
    <w:rsid w:val="00B83DA2"/>
    <w:rsid w:val="00C02181"/>
    <w:rsid w:val="00DF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2DD7C"/>
  <w15:chartTrackingRefBased/>
  <w15:docId w15:val="{117BABA4-57A8-4B30-8C03-206AA995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9</cp:revision>
  <dcterms:created xsi:type="dcterms:W3CDTF">2021-06-02T06:40:00Z</dcterms:created>
  <dcterms:modified xsi:type="dcterms:W3CDTF">2021-06-02T08:32:00Z</dcterms:modified>
</cp:coreProperties>
</file>