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38" w:type="dxa"/>
        <w:jc w:val="center"/>
        <w:tblLayout w:type="fixed"/>
        <w:tblLook w:val="04A0" w:firstRow="1" w:lastRow="0" w:firstColumn="1" w:lastColumn="0" w:noHBand="0" w:noVBand="1"/>
      </w:tblPr>
      <w:tblGrid>
        <w:gridCol w:w="3708"/>
        <w:gridCol w:w="1333"/>
        <w:gridCol w:w="341"/>
        <w:gridCol w:w="992"/>
        <w:gridCol w:w="709"/>
        <w:gridCol w:w="1447"/>
        <w:gridCol w:w="1608"/>
      </w:tblGrid>
      <w:tr w:rsidR="00C73AB2" w:rsidRPr="00BA016F" w14:paraId="4A8E342B" w14:textId="77777777" w:rsidTr="001D526C">
        <w:trPr>
          <w:jc w:val="center"/>
        </w:trPr>
        <w:tc>
          <w:tcPr>
            <w:tcW w:w="10138" w:type="dxa"/>
            <w:gridSpan w:val="7"/>
            <w:shd w:val="clear" w:color="auto" w:fill="BDD6EE" w:themeFill="accent1" w:themeFillTint="66"/>
            <w:vAlign w:val="center"/>
          </w:tcPr>
          <w:p w14:paraId="68BD8B19" w14:textId="105770BC" w:rsidR="00C73AB2" w:rsidRPr="008E6471" w:rsidRDefault="008E6471" w:rsidP="001A247E">
            <w:pPr>
              <w:pStyle w:val="Heading1"/>
              <w:outlineLvl w:val="0"/>
            </w:pPr>
            <w:r>
              <w:t>ღია მმართველობის საერთაშორისო პლატფორმა რეგიონებისთვის</w:t>
            </w:r>
          </w:p>
        </w:tc>
      </w:tr>
      <w:tr w:rsidR="00B874DC" w:rsidRPr="00BA016F" w14:paraId="708A2FA6" w14:textId="77777777" w:rsidTr="00973B9A">
        <w:trPr>
          <w:trHeight w:val="405"/>
          <w:jc w:val="center"/>
        </w:trPr>
        <w:tc>
          <w:tcPr>
            <w:tcW w:w="3708" w:type="dxa"/>
            <w:shd w:val="clear" w:color="auto" w:fill="BDD6EE" w:themeFill="accent1" w:themeFillTint="66"/>
            <w:vAlign w:val="center"/>
          </w:tcPr>
          <w:p w14:paraId="4C7439A6" w14:textId="77777777" w:rsidR="00B874DC" w:rsidRPr="00CC1478" w:rsidRDefault="00BA016F" w:rsidP="00973B9A">
            <w:pPr>
              <w:spacing w:line="276" w:lineRule="auto"/>
              <w:rPr>
                <w:rFonts w:cstheme="minorHAnsi"/>
                <w:b/>
                <w:bCs/>
                <w:sz w:val="22"/>
                <w:szCs w:val="22"/>
                <w:lang w:val="ka-GE"/>
              </w:rPr>
            </w:pPr>
            <w:r w:rsidRPr="00CC1478">
              <w:rPr>
                <w:rFonts w:cstheme="minorHAnsi"/>
                <w:b/>
                <w:bCs/>
                <w:sz w:val="22"/>
                <w:szCs w:val="22"/>
                <w:lang w:val="ka-GE"/>
              </w:rPr>
              <w:t>ინიციატორი</w:t>
            </w:r>
          </w:p>
        </w:tc>
        <w:tc>
          <w:tcPr>
            <w:tcW w:w="6430" w:type="dxa"/>
            <w:gridSpan w:val="6"/>
          </w:tcPr>
          <w:p w14:paraId="21D481F4" w14:textId="06DBBEE5" w:rsidR="00B874DC" w:rsidRPr="009A64AE" w:rsidRDefault="008E6471" w:rsidP="000374B8">
            <w:pPr>
              <w:spacing w:after="120" w:line="276" w:lineRule="auto"/>
              <w:rPr>
                <w:rFonts w:cstheme="minorHAnsi"/>
                <w:sz w:val="22"/>
                <w:szCs w:val="22"/>
                <w:lang w:val="ka-GE"/>
              </w:rPr>
            </w:pPr>
            <w:r>
              <w:rPr>
                <w:rFonts w:cstheme="minorHAnsi"/>
                <w:sz w:val="22"/>
                <w:szCs w:val="22"/>
                <w:lang w:val="ka-GE"/>
              </w:rPr>
              <w:t>დავით გაბაიძე, აჭარის უმაღლესი საბჭოს თავმჯდომარე</w:t>
            </w:r>
          </w:p>
        </w:tc>
      </w:tr>
      <w:tr w:rsidR="00C73AB2" w:rsidRPr="00BA016F" w14:paraId="1D0FAE28" w14:textId="77777777" w:rsidTr="001D526C">
        <w:trPr>
          <w:jc w:val="center"/>
        </w:trPr>
        <w:tc>
          <w:tcPr>
            <w:tcW w:w="3708" w:type="dxa"/>
            <w:shd w:val="clear" w:color="auto" w:fill="BDD6EE" w:themeFill="accent1" w:themeFillTint="66"/>
            <w:vAlign w:val="center"/>
          </w:tcPr>
          <w:p w14:paraId="0052F47C" w14:textId="77777777" w:rsidR="00C73AB2" w:rsidRPr="00CC1478" w:rsidRDefault="00C73AB2" w:rsidP="00CC1478">
            <w:pPr>
              <w:spacing w:after="120" w:line="276" w:lineRule="auto"/>
              <w:rPr>
                <w:rFonts w:cstheme="minorHAnsi"/>
                <w:b/>
                <w:sz w:val="22"/>
                <w:szCs w:val="22"/>
                <w:lang w:val="ka-GE"/>
              </w:rPr>
            </w:pP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არსებული</w:t>
            </w:r>
            <w:r w:rsidRPr="00CC1478">
              <w:rPr>
                <w:rFonts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მდგომარეობა</w:t>
            </w:r>
            <w:r w:rsidRPr="00CC1478">
              <w:rPr>
                <w:rFonts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და</w:t>
            </w:r>
            <w:r w:rsidRPr="00CC1478">
              <w:rPr>
                <w:rFonts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პრობლემის</w:t>
            </w:r>
            <w:r w:rsidRPr="00CC1478">
              <w:rPr>
                <w:rFonts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აღწერა</w:t>
            </w:r>
          </w:p>
        </w:tc>
        <w:tc>
          <w:tcPr>
            <w:tcW w:w="6430" w:type="dxa"/>
            <w:gridSpan w:val="6"/>
            <w:vAlign w:val="center"/>
          </w:tcPr>
          <w:p w14:paraId="53456EF3" w14:textId="2FC6C93A" w:rsidR="008E6471" w:rsidRDefault="008E6471" w:rsidP="000374B8">
            <w:pPr>
              <w:spacing w:after="120" w:line="276" w:lineRule="auto"/>
              <w:jc w:val="both"/>
              <w:rPr>
                <w:rFonts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>ღია მმართველობა დღეს დემოკრატიული სახელმწიფოების ერთ-ერთი უმთავრესი პრიორიტეტია, მით უფრო, ტექნოლოგიური განვითარების და კრიზისულ</w:t>
            </w:r>
            <w:r w:rsidR="00C85E1A">
              <w:rPr>
                <w:rFonts w:cstheme="minorHAnsi"/>
                <w:color w:val="000000"/>
                <w:sz w:val="22"/>
                <w:szCs w:val="22"/>
                <w:lang w:val="ka-GE"/>
              </w:rPr>
              <w:t>ი</w:t>
            </w: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 სიტუაციებ</w:t>
            </w:r>
            <w:r w:rsidR="00C85E1A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ის მართვის თანამედროვე მიდგომების საჭიროების კვალდაკვალ. მიუხედავად საკითხის მნიშვნელობისა, </w:t>
            </w:r>
            <w:proofErr w:type="spellStart"/>
            <w:r w:rsidR="00C85E1A">
              <w:rPr>
                <w:rFonts w:cstheme="minorHAnsi"/>
                <w:color w:val="000000"/>
                <w:sz w:val="22"/>
                <w:szCs w:val="22"/>
                <w:lang w:val="ka-GE"/>
              </w:rPr>
              <w:t>სუბ</w:t>
            </w:r>
            <w:proofErr w:type="spellEnd"/>
            <w:r w:rsidR="00C85E1A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-ნაციონალურ დონეზე, - რეგიონების, ავტონომიური რესპუბლიკების, ოლქების თუ სხვა ტიპის ერთეულებისთვის, - ღია მმართველობა ჯერ კიდევ არ არის </w:t>
            </w:r>
            <w:r w:rsidR="00B426E3">
              <w:rPr>
                <w:rFonts w:cstheme="minorHAnsi"/>
                <w:color w:val="000000"/>
                <w:sz w:val="22"/>
                <w:szCs w:val="22"/>
                <w:lang w:val="ka-GE"/>
              </w:rPr>
              <w:t>დღის წესრიგის უმთავრესი თემა.</w:t>
            </w:r>
          </w:p>
          <w:p w14:paraId="78229394" w14:textId="6E1B90FF" w:rsidR="00B426E3" w:rsidRDefault="00B426E3" w:rsidP="000374B8">
            <w:pPr>
              <w:spacing w:after="120" w:line="276" w:lineRule="auto"/>
              <w:jc w:val="both"/>
              <w:rPr>
                <w:rFonts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აჭარის უმაღლესი საბჭო </w:t>
            </w:r>
            <w:r w:rsidR="00970537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მსოფლიოში </w:t>
            </w: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>ერთ-ერთი გამორჩეული რეგიონულ</w:t>
            </w:r>
            <w:r w:rsidR="00970537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ი საკანონმდებლო ორგანოა, რომელმაც დაიწყო ღია მმართველობის ინიციატივის განხორციელება და მცირე ვადაში შეძლო </w:t>
            </w:r>
            <w:r w:rsidR="00F072BB">
              <w:rPr>
                <w:rFonts w:cstheme="minorHAnsi"/>
                <w:color w:val="000000"/>
                <w:sz w:val="22"/>
                <w:szCs w:val="22"/>
                <w:lang w:val="ka-GE"/>
              </w:rPr>
              <w:t>უპრეცენდენტო სექტორთშორისი თანამშრომლობის დამყარება, ამბიციური ინსტიტუციური ღიაობის გეგმის შემუშავება და მისი საკმაოდ დიდი წარმატებით შესრულება.</w:t>
            </w:r>
          </w:p>
          <w:p w14:paraId="264E1887" w14:textId="5CD2AA6D" w:rsidR="00EF04A9" w:rsidRPr="009A64AE" w:rsidRDefault="00F57E3B" w:rsidP="000374B8">
            <w:pPr>
              <w:spacing w:after="120" w:line="276" w:lineRule="auto"/>
              <w:jc w:val="both"/>
              <w:rPr>
                <w:rFonts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აჭარას არაერთი დამეგობრებული რეგიონი ჰყავს, რომელთაც საინტერესო გამოცდილებები აქვთ, მათი საკანონმდებლო ორგანოები წლებია ახორციელებენ სხვადასხვა ინიციატივას, თუმცა რეგიონებს შორის ამ საკითხზე ინფორმაციის გაცვლის პრაქტიკა </w:t>
            </w:r>
            <w:r w:rsidR="00590FD2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ჯერ ისევ არაა </w:t>
            </w:r>
            <w:proofErr w:type="spellStart"/>
            <w:r w:rsidR="00590FD2">
              <w:rPr>
                <w:rFonts w:cstheme="minorHAnsi"/>
                <w:color w:val="000000"/>
                <w:sz w:val="22"/>
                <w:szCs w:val="22"/>
                <w:lang w:val="ka-GE"/>
              </w:rPr>
              <w:t>ინსტიტუციონალიზებული</w:t>
            </w:r>
            <w:proofErr w:type="spellEnd"/>
            <w:r w:rsidR="00590FD2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. </w:t>
            </w:r>
          </w:p>
        </w:tc>
      </w:tr>
      <w:tr w:rsidR="00CC1478" w:rsidRPr="00BA016F" w14:paraId="2AF99C21" w14:textId="77777777" w:rsidTr="00973B9A">
        <w:trPr>
          <w:trHeight w:val="742"/>
          <w:jc w:val="center"/>
        </w:trPr>
        <w:tc>
          <w:tcPr>
            <w:tcW w:w="3708" w:type="dxa"/>
            <w:shd w:val="clear" w:color="auto" w:fill="BDD6EE" w:themeFill="accent1" w:themeFillTint="66"/>
            <w:vAlign w:val="center"/>
          </w:tcPr>
          <w:p w14:paraId="7D98E4D2" w14:textId="77777777" w:rsidR="00CC1478" w:rsidRPr="00CC1478" w:rsidRDefault="00CC1478" w:rsidP="00CC1478">
            <w:pPr>
              <w:spacing w:after="120" w:line="276" w:lineRule="auto"/>
              <w:rPr>
                <w:rFonts w:eastAsia="Helvetica" w:cstheme="minorHAnsi"/>
                <w:b/>
                <w:sz w:val="22"/>
                <w:szCs w:val="22"/>
                <w:lang w:val="ka-GE"/>
              </w:rPr>
            </w:pPr>
            <w:r>
              <w:rPr>
                <w:rFonts w:eastAsia="Helvetica" w:cstheme="minorHAnsi"/>
                <w:b/>
                <w:sz w:val="22"/>
                <w:szCs w:val="22"/>
                <w:lang w:val="ka-GE"/>
              </w:rPr>
              <w:t>პრობლემის გადაწყვეტის გზა</w:t>
            </w:r>
          </w:p>
        </w:tc>
        <w:tc>
          <w:tcPr>
            <w:tcW w:w="6430" w:type="dxa"/>
            <w:gridSpan w:val="6"/>
            <w:vAlign w:val="center"/>
          </w:tcPr>
          <w:p w14:paraId="6D8F3BE4" w14:textId="7511E3D5" w:rsidR="009A64AE" w:rsidRPr="009A64AE" w:rsidRDefault="00590FD2" w:rsidP="00590FD2">
            <w:pPr>
              <w:spacing w:after="120" w:line="276" w:lineRule="auto"/>
              <w:jc w:val="both"/>
              <w:rPr>
                <w:rFonts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აჭარის </w:t>
            </w:r>
            <w:r w:rsidR="003141FE" w:rsidRPr="009A64AE">
              <w:rPr>
                <w:rFonts w:cstheme="minorHAnsi"/>
                <w:color w:val="000000"/>
                <w:sz w:val="22"/>
                <w:szCs w:val="22"/>
                <w:lang w:val="ka-GE"/>
              </w:rPr>
              <w:t>უმაღლეს საბჭოს</w:t>
            </w:r>
            <w:r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 უკვე აქვს საკმაოდ კარგი გამოცდილება ღია მმართველობის რეფორმების კუთხით და შეუძლია, ეს გამოცდილება საერთაშორისო პარტნიორებთან ერთად გააფართოვოს, გააძლიეროს და სამაგალითო გახადოს. ამავდროულად, დამეგობრებული რეგიონების პრაქტიკის გაცნობა საშუალებას მისცემს აჭარას</w:t>
            </w:r>
            <w:r w:rsidR="00F1224B">
              <w:rPr>
                <w:rFonts w:cstheme="minorHAnsi"/>
                <w:color w:val="000000"/>
                <w:sz w:val="22"/>
                <w:szCs w:val="22"/>
                <w:lang w:val="ka-GE"/>
              </w:rPr>
              <w:t>, ღია მმართველობა უფრო ფართო მასშტაბის გახადოს. ამისთვის შესაძლებელია საერთაშორისო კონფერენციის ორგანიზება აჭარაში</w:t>
            </w:r>
            <w:r w:rsidR="000A2D5C">
              <w:rPr>
                <w:rFonts w:cstheme="minorHAnsi"/>
                <w:color w:val="000000"/>
                <w:sz w:val="22"/>
                <w:szCs w:val="22"/>
                <w:lang w:val="ka-GE"/>
              </w:rPr>
              <w:t>, სადაც დისკუსიის მთავარი თემა იქნება როგორც საკანონმდებლო ორგანოების ინსტიტუციური ღიაობა</w:t>
            </w:r>
            <w:r w:rsidR="006468A0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 და</w:t>
            </w:r>
            <w:r w:rsidR="000A2D5C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="006468A0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სამოქალაქო ჩართულობის პრაქტიკები, </w:t>
            </w:r>
            <w:r w:rsidR="000A2D5C">
              <w:rPr>
                <w:rFonts w:cstheme="minorHAnsi"/>
                <w:color w:val="000000"/>
                <w:sz w:val="22"/>
                <w:szCs w:val="22"/>
                <w:lang w:val="ka-GE"/>
              </w:rPr>
              <w:t xml:space="preserve">ასევე ზოგადად, რეგიონების ღია მმართველობის გამოცდილება. </w:t>
            </w:r>
          </w:p>
        </w:tc>
      </w:tr>
      <w:tr w:rsidR="00C73AB2" w:rsidRPr="00BA016F" w14:paraId="4C9AAD53" w14:textId="77777777" w:rsidTr="00973B9A">
        <w:trPr>
          <w:trHeight w:val="1135"/>
          <w:jc w:val="center"/>
        </w:trPr>
        <w:tc>
          <w:tcPr>
            <w:tcW w:w="3708" w:type="dxa"/>
            <w:shd w:val="clear" w:color="auto" w:fill="BDD6EE" w:themeFill="accent1" w:themeFillTint="66"/>
            <w:vAlign w:val="center"/>
          </w:tcPr>
          <w:p w14:paraId="44E77308" w14:textId="77777777" w:rsidR="00C73AB2" w:rsidRPr="00CC1478" w:rsidRDefault="00C73AB2" w:rsidP="00CC1478">
            <w:pPr>
              <w:spacing w:after="120" w:line="276" w:lineRule="auto"/>
              <w:rPr>
                <w:rFonts w:cstheme="minorHAnsi"/>
                <w:b/>
                <w:sz w:val="22"/>
                <w:szCs w:val="22"/>
                <w:lang w:val="ka-GE"/>
              </w:rPr>
            </w:pP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მთავარი</w:t>
            </w:r>
            <w:r w:rsidRPr="00CC1478">
              <w:rPr>
                <w:rFonts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მიზანი</w:t>
            </w:r>
          </w:p>
        </w:tc>
        <w:tc>
          <w:tcPr>
            <w:tcW w:w="6430" w:type="dxa"/>
            <w:gridSpan w:val="6"/>
            <w:vAlign w:val="center"/>
          </w:tcPr>
          <w:p w14:paraId="7E34D9F6" w14:textId="46E2523D" w:rsidR="00C73AB2" w:rsidRPr="009A64AE" w:rsidRDefault="00F1224B" w:rsidP="000374B8">
            <w:pPr>
              <w:pStyle w:val="Default"/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აჭარის დამეგობრებულ რეგიონებთან ერთად</w:t>
            </w:r>
            <w:r w:rsidR="000A2D5C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საერთაშორისო კონფერენციის მოწყობა ღია მმართველობის საკითხებზე და გამოცდილების გაზიარება.</w:t>
            </w:r>
          </w:p>
        </w:tc>
      </w:tr>
      <w:tr w:rsidR="00C73AB2" w:rsidRPr="00BA016F" w14:paraId="7F8758EB" w14:textId="77777777" w:rsidTr="00CC1478">
        <w:trPr>
          <w:trHeight w:val="466"/>
          <w:jc w:val="center"/>
        </w:trPr>
        <w:tc>
          <w:tcPr>
            <w:tcW w:w="3708" w:type="dxa"/>
            <w:vMerge w:val="restart"/>
            <w:shd w:val="clear" w:color="auto" w:fill="BDD6EE" w:themeFill="accent1" w:themeFillTint="66"/>
            <w:vAlign w:val="center"/>
          </w:tcPr>
          <w:p w14:paraId="1ED07709" w14:textId="536331D1" w:rsidR="00BA016F" w:rsidRPr="003141FE" w:rsidRDefault="00FE4E48" w:rsidP="003141FE">
            <w:pPr>
              <w:spacing w:line="276" w:lineRule="auto"/>
              <w:rPr>
                <w:rFonts w:eastAsia="Helvetica" w:cstheme="minorHAnsi"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rFonts w:cstheme="minorHAnsi"/>
                <w:b/>
                <w:sz w:val="22"/>
                <w:szCs w:val="22"/>
                <w:lang w:val="ka-GE"/>
              </w:rPr>
              <w:t xml:space="preserve">ღია მმართველობის </w:t>
            </w:r>
            <w:r w:rsidR="00C73AB2"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პრინციპები</w:t>
            </w:r>
            <w:r w:rsidR="00BA016F"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674" w:type="dxa"/>
            <w:gridSpan w:val="2"/>
            <w:shd w:val="clear" w:color="auto" w:fill="BDD6EE" w:themeFill="accent1" w:themeFillTint="66"/>
            <w:vAlign w:val="center"/>
          </w:tcPr>
          <w:p w14:paraId="3E734426" w14:textId="77777777" w:rsidR="00C73AB2" w:rsidRPr="00CC1478" w:rsidRDefault="00C73AB2" w:rsidP="00992250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გამჭვირვალობა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  <w:vAlign w:val="center"/>
          </w:tcPr>
          <w:p w14:paraId="670A4244" w14:textId="77777777" w:rsidR="00C73AB2" w:rsidRPr="00CC1478" w:rsidRDefault="00C73AB2" w:rsidP="00992250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ანგარიშვალდე</w:t>
            </w:r>
            <w:r w:rsidR="00BA016F" w:rsidRPr="00CC1478">
              <w:rPr>
                <w:rFonts w:eastAsia="Helvetica" w:cstheme="minorHAnsi"/>
                <w:sz w:val="20"/>
                <w:szCs w:val="20"/>
                <w:lang w:val="ka-GE"/>
              </w:rPr>
              <w:softHyphen/>
            </w: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ბულება</w:t>
            </w:r>
          </w:p>
        </w:tc>
        <w:tc>
          <w:tcPr>
            <w:tcW w:w="1447" w:type="dxa"/>
            <w:shd w:val="clear" w:color="auto" w:fill="BDD6EE" w:themeFill="accent1" w:themeFillTint="66"/>
            <w:vAlign w:val="center"/>
          </w:tcPr>
          <w:p w14:paraId="0F9D0A17" w14:textId="77777777" w:rsidR="00C73AB2" w:rsidRPr="00CC1478" w:rsidRDefault="00C73AB2" w:rsidP="00992250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სამოქალაქო</w:t>
            </w:r>
            <w:r w:rsidRPr="00CC1478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ჩართულობა</w:t>
            </w:r>
          </w:p>
        </w:tc>
        <w:tc>
          <w:tcPr>
            <w:tcW w:w="1608" w:type="dxa"/>
            <w:shd w:val="clear" w:color="auto" w:fill="BDD6EE" w:themeFill="accent1" w:themeFillTint="66"/>
            <w:vAlign w:val="center"/>
          </w:tcPr>
          <w:p w14:paraId="1698D09A" w14:textId="77777777" w:rsidR="00C73AB2" w:rsidRPr="00CC1478" w:rsidRDefault="00C73AB2" w:rsidP="00992250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ტექნოლოგია</w:t>
            </w:r>
            <w:r w:rsidRPr="00CC1478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და</w:t>
            </w:r>
            <w:r w:rsidRPr="00CC1478"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sz w:val="20"/>
                <w:szCs w:val="20"/>
                <w:lang w:val="ka-GE"/>
              </w:rPr>
              <w:t>ინოვაცია</w:t>
            </w:r>
          </w:p>
        </w:tc>
      </w:tr>
      <w:tr w:rsidR="00C73AB2" w:rsidRPr="00BA016F" w14:paraId="3D11E37E" w14:textId="77777777" w:rsidTr="00FE4E48">
        <w:trPr>
          <w:trHeight w:val="610"/>
          <w:jc w:val="center"/>
        </w:trPr>
        <w:tc>
          <w:tcPr>
            <w:tcW w:w="3708" w:type="dxa"/>
            <w:vMerge/>
            <w:shd w:val="clear" w:color="auto" w:fill="BDD6EE" w:themeFill="accent1" w:themeFillTint="66"/>
            <w:vAlign w:val="center"/>
          </w:tcPr>
          <w:p w14:paraId="066B1953" w14:textId="77777777" w:rsidR="00C73AB2" w:rsidRPr="00CC1478" w:rsidRDefault="00C73AB2" w:rsidP="00CC1478">
            <w:pPr>
              <w:spacing w:after="120" w:line="276" w:lineRule="auto"/>
              <w:rPr>
                <w:rFonts w:cstheme="minorHAnsi"/>
                <w:sz w:val="22"/>
                <w:szCs w:val="22"/>
                <w:lang w:val="ka-GE"/>
              </w:rPr>
            </w:pPr>
          </w:p>
        </w:tc>
        <w:tc>
          <w:tcPr>
            <w:tcW w:w="1674" w:type="dxa"/>
            <w:gridSpan w:val="2"/>
            <w:vAlign w:val="center"/>
          </w:tcPr>
          <w:p w14:paraId="55B732A2" w14:textId="76338821" w:rsidR="00C73AB2" w:rsidRPr="00BA016F" w:rsidRDefault="009A64AE" w:rsidP="0099225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1701" w:type="dxa"/>
            <w:gridSpan w:val="2"/>
            <w:vAlign w:val="center"/>
          </w:tcPr>
          <w:p w14:paraId="701E5481" w14:textId="7379BFAE" w:rsidR="00C73AB2" w:rsidRPr="009A64AE" w:rsidRDefault="00C73AB2" w:rsidP="00992250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</w:p>
        </w:tc>
        <w:tc>
          <w:tcPr>
            <w:tcW w:w="1447" w:type="dxa"/>
            <w:vAlign w:val="center"/>
          </w:tcPr>
          <w:p w14:paraId="569CC908" w14:textId="17E3F356" w:rsidR="00C73AB2" w:rsidRPr="009A64AE" w:rsidRDefault="009A64AE" w:rsidP="0099225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1608" w:type="dxa"/>
            <w:vAlign w:val="center"/>
          </w:tcPr>
          <w:p w14:paraId="57D90E99" w14:textId="77777777" w:rsidR="00C73AB2" w:rsidRPr="00BA016F" w:rsidRDefault="00C73AB2" w:rsidP="00992250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141FE" w:rsidRPr="00BA016F" w14:paraId="5E3678CB" w14:textId="77777777" w:rsidTr="002A7C49">
        <w:trPr>
          <w:jc w:val="center"/>
        </w:trPr>
        <w:tc>
          <w:tcPr>
            <w:tcW w:w="3708" w:type="dxa"/>
            <w:shd w:val="clear" w:color="auto" w:fill="BDD6EE" w:themeFill="accent1" w:themeFillTint="66"/>
            <w:vAlign w:val="center"/>
          </w:tcPr>
          <w:p w14:paraId="0D250C44" w14:textId="22BC070A" w:rsidR="003141FE" w:rsidRPr="003141FE" w:rsidRDefault="003141FE" w:rsidP="00CC1478">
            <w:pPr>
              <w:autoSpaceDE w:val="0"/>
              <w:autoSpaceDN w:val="0"/>
              <w:adjustRightInd w:val="0"/>
              <w:spacing w:after="120" w:line="276" w:lineRule="auto"/>
              <w:rPr>
                <w:rFonts w:eastAsia="Helvetica" w:cstheme="minorHAnsi"/>
                <w:b/>
                <w:i/>
                <w:iCs/>
                <w:sz w:val="22"/>
                <w:szCs w:val="22"/>
                <w:lang w:val="ka-GE"/>
              </w:rPr>
            </w:pPr>
            <w:r>
              <w:rPr>
                <w:rFonts w:eastAsia="Helvetica" w:cstheme="minorHAnsi"/>
                <w:b/>
                <w:i/>
                <w:iCs/>
                <w:sz w:val="22"/>
                <w:szCs w:val="22"/>
                <w:lang w:val="ka-GE"/>
              </w:rPr>
              <w:t>მდგრადი განვითარების მიზანი</w:t>
            </w:r>
          </w:p>
        </w:tc>
        <w:tc>
          <w:tcPr>
            <w:tcW w:w="6430" w:type="dxa"/>
            <w:gridSpan w:val="6"/>
            <w:shd w:val="clear" w:color="auto" w:fill="BDD6EE" w:themeFill="accent1" w:themeFillTint="66"/>
            <w:vAlign w:val="center"/>
          </w:tcPr>
          <w:p w14:paraId="0D750B12" w14:textId="0ED3C05E" w:rsidR="003141FE" w:rsidRPr="00CC1478" w:rsidRDefault="006468A0" w:rsidP="00BA016F">
            <w:pPr>
              <w:spacing w:line="276" w:lineRule="auto"/>
              <w:jc w:val="center"/>
              <w:rPr>
                <w:rFonts w:cstheme="minorHAnsi"/>
                <w:b/>
                <w:bCs/>
                <w:sz w:val="22"/>
                <w:szCs w:val="22"/>
                <w:lang w:val="ka-GE"/>
              </w:rPr>
            </w:pPr>
            <w:r>
              <w:rPr>
                <w:rFonts w:cstheme="minorHAnsi"/>
                <w:b/>
                <w:bCs/>
                <w:sz w:val="22"/>
                <w:szCs w:val="22"/>
                <w:lang w:val="ka-GE"/>
              </w:rPr>
              <w:t>მე-16 და მე-17</w:t>
            </w:r>
            <w:r w:rsidR="003141FE"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 მიზ</w:t>
            </w:r>
            <w:r>
              <w:rPr>
                <w:rFonts w:cstheme="minorHAnsi"/>
                <w:b/>
                <w:bCs/>
                <w:sz w:val="22"/>
                <w:szCs w:val="22"/>
                <w:lang w:val="ka-GE"/>
              </w:rPr>
              <w:t>ნები</w:t>
            </w:r>
          </w:p>
        </w:tc>
      </w:tr>
      <w:tr w:rsidR="00BA016F" w:rsidRPr="00BA016F" w14:paraId="35D14131" w14:textId="77777777" w:rsidTr="00295913">
        <w:trPr>
          <w:jc w:val="center"/>
        </w:trPr>
        <w:tc>
          <w:tcPr>
            <w:tcW w:w="3708" w:type="dxa"/>
            <w:shd w:val="clear" w:color="auto" w:fill="BDD6EE" w:themeFill="accent1" w:themeFillTint="66"/>
            <w:vAlign w:val="center"/>
          </w:tcPr>
          <w:p w14:paraId="72511F6E" w14:textId="77777777" w:rsidR="00BA016F" w:rsidRPr="00CC1478" w:rsidRDefault="00BA016F" w:rsidP="000374B8">
            <w:pPr>
              <w:keepNext/>
              <w:autoSpaceDE w:val="0"/>
              <w:autoSpaceDN w:val="0"/>
              <w:adjustRightInd w:val="0"/>
              <w:spacing w:after="120" w:line="276" w:lineRule="auto"/>
              <w:rPr>
                <w:rFonts w:eastAsiaTheme="minorHAnsi" w:cstheme="minorHAnsi"/>
                <w:b/>
                <w:sz w:val="22"/>
                <w:szCs w:val="22"/>
                <w:lang w:val="ka-GE"/>
              </w:rPr>
            </w:pP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lastRenderedPageBreak/>
              <w:t>განხორციელების</w:t>
            </w:r>
            <w:r w:rsidRPr="00CC1478">
              <w:rPr>
                <w:rFonts w:eastAsia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ეტაპები</w:t>
            </w:r>
          </w:p>
        </w:tc>
        <w:tc>
          <w:tcPr>
            <w:tcW w:w="1333" w:type="dxa"/>
            <w:shd w:val="clear" w:color="auto" w:fill="BDD6EE" w:themeFill="accent1" w:themeFillTint="66"/>
            <w:vAlign w:val="center"/>
          </w:tcPr>
          <w:p w14:paraId="2D2FA3D1" w14:textId="77777777" w:rsidR="00BA016F" w:rsidRPr="00973B9A" w:rsidRDefault="00BA016F" w:rsidP="0029591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theme="minorHAnsi"/>
                <w:b/>
                <w:bCs/>
                <w:sz w:val="22"/>
                <w:szCs w:val="22"/>
                <w:lang w:val="ka-GE"/>
              </w:rPr>
            </w:pPr>
            <w:r w:rsidRPr="00973B9A">
              <w:rPr>
                <w:rFonts w:eastAsia="Helvetica" w:cstheme="minorHAnsi"/>
                <w:b/>
                <w:bCs/>
                <w:sz w:val="22"/>
                <w:szCs w:val="22"/>
                <w:lang w:val="ka-GE"/>
              </w:rPr>
              <w:t>დაწყებ</w:t>
            </w:r>
            <w:r w:rsidR="00CC1478" w:rsidRPr="00973B9A">
              <w:rPr>
                <w:rFonts w:eastAsia="Helvetica" w:cstheme="minorHAnsi"/>
                <w:b/>
                <w:bCs/>
                <w:sz w:val="22"/>
                <w:szCs w:val="22"/>
                <w:lang w:val="ka-GE"/>
              </w:rPr>
              <w:t>ა</w:t>
            </w:r>
            <w:r w:rsidRPr="00973B9A">
              <w:rPr>
                <w:rFonts w:cstheme="minorHAnsi"/>
                <w:b/>
                <w:bCs/>
                <w:sz w:val="22"/>
                <w:szCs w:val="22"/>
                <w:lang w:val="ka-GE"/>
              </w:rPr>
              <w:t>:</w:t>
            </w:r>
          </w:p>
        </w:tc>
        <w:tc>
          <w:tcPr>
            <w:tcW w:w="1333" w:type="dxa"/>
            <w:gridSpan w:val="2"/>
            <w:shd w:val="clear" w:color="auto" w:fill="BDD6EE" w:themeFill="accent1" w:themeFillTint="66"/>
            <w:vAlign w:val="center"/>
          </w:tcPr>
          <w:p w14:paraId="17AC4F49" w14:textId="77777777" w:rsidR="00BA016F" w:rsidRPr="00973B9A" w:rsidRDefault="00CC1478" w:rsidP="00295913">
            <w:pPr>
              <w:spacing w:line="276" w:lineRule="auto"/>
              <w:ind w:left="-101" w:right="-251"/>
              <w:rPr>
                <w:rFonts w:cstheme="minorHAnsi"/>
                <w:b/>
                <w:bCs/>
                <w:sz w:val="22"/>
                <w:szCs w:val="22"/>
                <w:lang w:val="ka-GE"/>
              </w:rPr>
            </w:pPr>
            <w:r w:rsidRPr="00973B9A">
              <w:rPr>
                <w:rFonts w:eastAsia="Helvetica" w:cstheme="minorHAnsi"/>
                <w:b/>
                <w:bCs/>
                <w:sz w:val="22"/>
                <w:szCs w:val="22"/>
                <w:lang w:val="ka-GE"/>
              </w:rPr>
              <w:t>დასრულება:</w:t>
            </w:r>
          </w:p>
        </w:tc>
        <w:tc>
          <w:tcPr>
            <w:tcW w:w="3764" w:type="dxa"/>
            <w:gridSpan w:val="3"/>
            <w:shd w:val="clear" w:color="auto" w:fill="BDD6EE" w:themeFill="accent1" w:themeFillTint="66"/>
            <w:vAlign w:val="center"/>
          </w:tcPr>
          <w:p w14:paraId="486A6C80" w14:textId="77777777" w:rsidR="00BA016F" w:rsidRPr="00CC1478" w:rsidRDefault="00BA016F" w:rsidP="00BA016F">
            <w:pPr>
              <w:spacing w:line="276" w:lineRule="auto"/>
              <w:jc w:val="center"/>
              <w:rPr>
                <w:rFonts w:cstheme="minorHAnsi"/>
                <w:b/>
                <w:bCs/>
                <w:sz w:val="22"/>
                <w:szCs w:val="22"/>
                <w:lang w:val="ka-GE"/>
              </w:rPr>
            </w:pPr>
            <w:r w:rsidRPr="00CC1478">
              <w:rPr>
                <w:rFonts w:cstheme="minorHAnsi"/>
                <w:b/>
                <w:bCs/>
                <w:sz w:val="22"/>
                <w:szCs w:val="22"/>
                <w:lang w:val="ka-GE"/>
              </w:rPr>
              <w:t>ინდიკატორი</w:t>
            </w:r>
          </w:p>
        </w:tc>
      </w:tr>
      <w:tr w:rsidR="00BA016F" w:rsidRPr="00BA016F" w14:paraId="1894DE42" w14:textId="77777777" w:rsidTr="00295913">
        <w:trPr>
          <w:trHeight w:val="356"/>
          <w:jc w:val="center"/>
        </w:trPr>
        <w:tc>
          <w:tcPr>
            <w:tcW w:w="3708" w:type="dxa"/>
            <w:vAlign w:val="center"/>
          </w:tcPr>
          <w:p w14:paraId="37BED4B6" w14:textId="77777777" w:rsidR="00BA016F" w:rsidRPr="009632F3" w:rsidRDefault="00BA016F" w:rsidP="00BA016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color w:val="000000"/>
                <w:lang w:val="ka-GE"/>
              </w:rPr>
            </w:pPr>
            <w:r w:rsidRPr="009632F3">
              <w:rPr>
                <w:rFonts w:cstheme="minorHAnsi"/>
                <w:b/>
                <w:bCs/>
                <w:color w:val="000000"/>
                <w:lang w:val="ka-GE"/>
              </w:rPr>
              <w:t>ეტაპი 1</w:t>
            </w:r>
          </w:p>
          <w:p w14:paraId="2EF310C7" w14:textId="68CCEB2A" w:rsidR="00BA016F" w:rsidRPr="009632F3" w:rsidRDefault="009A64AE" w:rsidP="00BA016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lang w:val="ka-GE"/>
              </w:rPr>
            </w:pPr>
            <w:r w:rsidRPr="009632F3">
              <w:rPr>
                <w:rFonts w:cstheme="minorHAnsi"/>
                <w:color w:val="000000"/>
                <w:lang w:val="ka-GE"/>
              </w:rPr>
              <w:t xml:space="preserve">უმაღლესი საბჭოს </w:t>
            </w:r>
            <w:r w:rsidR="00D57789">
              <w:rPr>
                <w:rFonts w:cstheme="minorHAnsi"/>
                <w:color w:val="000000"/>
                <w:lang w:val="ka-GE"/>
              </w:rPr>
              <w:t>მიერ საერთაშორისო კონფერენციის კონცეფციის და გეგმის შემუშავება</w:t>
            </w:r>
            <w:r w:rsidRPr="009632F3">
              <w:rPr>
                <w:rFonts w:cstheme="minorHAnsi"/>
                <w:color w:val="000000"/>
                <w:lang w:val="ka-GE"/>
              </w:rPr>
              <w:t>.</w:t>
            </w:r>
          </w:p>
        </w:tc>
        <w:tc>
          <w:tcPr>
            <w:tcW w:w="1333" w:type="dxa"/>
            <w:vAlign w:val="center"/>
          </w:tcPr>
          <w:p w14:paraId="3DD760C9" w14:textId="2B9881F8" w:rsidR="00BA016F" w:rsidRPr="009632F3" w:rsidRDefault="00373262" w:rsidP="0029591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theme="minorHAnsi"/>
                <w:lang w:val="ka-GE"/>
              </w:rPr>
            </w:pPr>
            <w:r w:rsidRPr="009632F3">
              <w:rPr>
                <w:rFonts w:eastAsiaTheme="minorHAnsi" w:cstheme="minorHAnsi"/>
                <w:lang w:val="ka-GE"/>
              </w:rPr>
              <w:t>10.2022</w:t>
            </w:r>
          </w:p>
        </w:tc>
        <w:tc>
          <w:tcPr>
            <w:tcW w:w="1333" w:type="dxa"/>
            <w:gridSpan w:val="2"/>
            <w:vAlign w:val="center"/>
          </w:tcPr>
          <w:p w14:paraId="0AA8C53B" w14:textId="78389481" w:rsidR="00BA016F" w:rsidRPr="009632F3" w:rsidRDefault="00373262" w:rsidP="00295913">
            <w:pPr>
              <w:spacing w:line="276" w:lineRule="auto"/>
              <w:rPr>
                <w:rFonts w:cstheme="minorHAnsi"/>
                <w:lang w:val="ka-GE"/>
              </w:rPr>
            </w:pPr>
            <w:r w:rsidRPr="009632F3">
              <w:rPr>
                <w:rFonts w:eastAsiaTheme="minorHAnsi" w:cstheme="minorHAnsi"/>
                <w:lang w:val="ka-GE"/>
              </w:rPr>
              <w:t>0</w:t>
            </w:r>
            <w:r w:rsidR="002B7DA9">
              <w:rPr>
                <w:rFonts w:eastAsiaTheme="minorHAnsi" w:cstheme="minorHAnsi"/>
                <w:lang w:val="ka-GE"/>
              </w:rPr>
              <w:t>1</w:t>
            </w:r>
            <w:r w:rsidRPr="009632F3">
              <w:rPr>
                <w:rFonts w:eastAsiaTheme="minorHAnsi" w:cstheme="minorHAnsi"/>
                <w:lang w:val="ka-GE"/>
              </w:rPr>
              <w:t>.2023</w:t>
            </w:r>
          </w:p>
        </w:tc>
        <w:tc>
          <w:tcPr>
            <w:tcW w:w="3764" w:type="dxa"/>
            <w:gridSpan w:val="3"/>
            <w:vAlign w:val="center"/>
          </w:tcPr>
          <w:p w14:paraId="1645D22B" w14:textId="4DDB8933" w:rsidR="00BA016F" w:rsidRPr="009632F3" w:rsidRDefault="00D57789" w:rsidP="00BA016F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მომზადებულია:</w:t>
            </w:r>
          </w:p>
          <w:p w14:paraId="03BA4F17" w14:textId="5002D9DE" w:rsidR="00F71DBC" w:rsidRPr="009632F3" w:rsidRDefault="00D57789" w:rsidP="009632F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20" w:hanging="218"/>
              <w:rPr>
                <w:rFonts w:cstheme="minorHAnsi"/>
                <w:sz w:val="21"/>
                <w:szCs w:val="21"/>
                <w:lang w:val="ka-GE"/>
              </w:rPr>
            </w:pPr>
            <w:r>
              <w:rPr>
                <w:rFonts w:cstheme="minorHAnsi"/>
                <w:sz w:val="21"/>
                <w:szCs w:val="21"/>
                <w:lang w:val="ka-GE"/>
              </w:rPr>
              <w:t>კონფერენციის კონცეფცია</w:t>
            </w:r>
          </w:p>
          <w:p w14:paraId="3D9365E9" w14:textId="1C633C44" w:rsidR="00F71DBC" w:rsidRPr="009632F3" w:rsidRDefault="00D57789" w:rsidP="009632F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20" w:hanging="218"/>
              <w:rPr>
                <w:rFonts w:cstheme="minorHAnsi"/>
                <w:sz w:val="21"/>
                <w:szCs w:val="21"/>
                <w:lang w:val="ka-GE"/>
              </w:rPr>
            </w:pPr>
            <w:r>
              <w:rPr>
                <w:rFonts w:cstheme="minorHAnsi"/>
                <w:sz w:val="21"/>
                <w:szCs w:val="21"/>
                <w:lang w:val="ka-GE"/>
              </w:rPr>
              <w:t>კონფერენციის დღის წესრიგი</w:t>
            </w:r>
          </w:p>
          <w:p w14:paraId="07A3237B" w14:textId="601C902A" w:rsidR="00F71DBC" w:rsidRPr="009632F3" w:rsidRDefault="00D57789" w:rsidP="009632F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20" w:hanging="218"/>
              <w:rPr>
                <w:rFonts w:cstheme="minorHAnsi"/>
                <w:sz w:val="21"/>
                <w:szCs w:val="21"/>
                <w:lang w:val="ka-GE"/>
              </w:rPr>
            </w:pPr>
            <w:r>
              <w:rPr>
                <w:rFonts w:cstheme="minorHAnsi"/>
                <w:sz w:val="21"/>
                <w:szCs w:val="21"/>
                <w:lang w:val="ka-GE"/>
              </w:rPr>
              <w:t>კონფერენციის ორგანიზების გეგმა</w:t>
            </w:r>
          </w:p>
        </w:tc>
      </w:tr>
      <w:tr w:rsidR="00BA016F" w:rsidRPr="00BA016F" w14:paraId="2CAAE19A" w14:textId="77777777" w:rsidTr="00FE4E48">
        <w:trPr>
          <w:trHeight w:val="416"/>
          <w:jc w:val="center"/>
        </w:trPr>
        <w:tc>
          <w:tcPr>
            <w:tcW w:w="3708" w:type="dxa"/>
            <w:vAlign w:val="center"/>
          </w:tcPr>
          <w:p w14:paraId="7D951B5D" w14:textId="77777777" w:rsidR="00BA016F" w:rsidRPr="009632F3" w:rsidRDefault="00295913" w:rsidP="00BA016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color w:val="000000"/>
                <w:lang w:val="ka-GE"/>
              </w:rPr>
            </w:pPr>
            <w:r w:rsidRPr="009632F3">
              <w:rPr>
                <w:rFonts w:cstheme="minorHAnsi"/>
                <w:b/>
                <w:bCs/>
                <w:color w:val="000000"/>
                <w:lang w:val="ka-GE"/>
              </w:rPr>
              <w:t>ეტაპი 2</w:t>
            </w:r>
          </w:p>
          <w:p w14:paraId="221F42C6" w14:textId="50344946" w:rsidR="009A64AE" w:rsidRPr="009632F3" w:rsidRDefault="00D57789" w:rsidP="00BA016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lang w:val="ka-GE"/>
              </w:rPr>
            </w:pPr>
            <w:r>
              <w:rPr>
                <w:rFonts w:cstheme="minorHAnsi"/>
                <w:color w:val="000000"/>
                <w:lang w:val="ka-GE"/>
              </w:rPr>
              <w:t>დამეგობრებულ რეგიონებთან კონფერენციის ფორმატის</w:t>
            </w:r>
            <w:r w:rsidR="00DB1EBB">
              <w:rPr>
                <w:rFonts w:cstheme="minorHAnsi"/>
                <w:color w:val="000000"/>
                <w:lang w:val="ka-GE"/>
              </w:rPr>
              <w:t xml:space="preserve"> და</w:t>
            </w:r>
            <w:r>
              <w:rPr>
                <w:rFonts w:cstheme="minorHAnsi"/>
                <w:color w:val="000000"/>
                <w:lang w:val="ka-GE"/>
              </w:rPr>
              <w:t xml:space="preserve"> მონაწილეთა </w:t>
            </w:r>
            <w:r w:rsidR="00DB1EBB">
              <w:rPr>
                <w:rFonts w:cstheme="minorHAnsi"/>
                <w:color w:val="000000"/>
                <w:lang w:val="ka-GE"/>
              </w:rPr>
              <w:t>შეთანხმება</w:t>
            </w:r>
          </w:p>
        </w:tc>
        <w:tc>
          <w:tcPr>
            <w:tcW w:w="1333" w:type="dxa"/>
            <w:vAlign w:val="center"/>
          </w:tcPr>
          <w:p w14:paraId="245173A2" w14:textId="33A066B4" w:rsidR="00BA016F" w:rsidRPr="009632F3" w:rsidRDefault="00645C5F" w:rsidP="0029591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theme="minorHAnsi"/>
                <w:lang w:val="ka-GE"/>
              </w:rPr>
            </w:pPr>
            <w:r w:rsidRPr="009632F3">
              <w:rPr>
                <w:rFonts w:eastAsiaTheme="minorHAnsi" w:cstheme="minorHAnsi"/>
                <w:lang w:val="ka-GE"/>
              </w:rPr>
              <w:t>01.2023</w:t>
            </w:r>
          </w:p>
        </w:tc>
        <w:tc>
          <w:tcPr>
            <w:tcW w:w="1333" w:type="dxa"/>
            <w:gridSpan w:val="2"/>
            <w:vAlign w:val="center"/>
          </w:tcPr>
          <w:p w14:paraId="63CDCF30" w14:textId="48AACC96" w:rsidR="00BA016F" w:rsidRPr="009632F3" w:rsidRDefault="00645C5F" w:rsidP="00295913">
            <w:pPr>
              <w:spacing w:line="276" w:lineRule="auto"/>
              <w:rPr>
                <w:rFonts w:cstheme="minorHAnsi"/>
                <w:lang w:val="ka-GE"/>
              </w:rPr>
            </w:pPr>
            <w:r w:rsidRPr="009632F3">
              <w:rPr>
                <w:rFonts w:cstheme="minorHAnsi"/>
                <w:lang w:val="ka-GE"/>
              </w:rPr>
              <w:t>0</w:t>
            </w:r>
            <w:r w:rsidR="008A1ACA">
              <w:rPr>
                <w:rFonts w:cstheme="minorHAnsi"/>
                <w:lang w:val="ka-GE"/>
              </w:rPr>
              <w:t>8</w:t>
            </w:r>
            <w:r w:rsidRPr="009632F3">
              <w:rPr>
                <w:rFonts w:cstheme="minorHAnsi"/>
                <w:lang w:val="ka-GE"/>
              </w:rPr>
              <w:t>.2023</w:t>
            </w:r>
          </w:p>
        </w:tc>
        <w:tc>
          <w:tcPr>
            <w:tcW w:w="3764" w:type="dxa"/>
            <w:gridSpan w:val="3"/>
            <w:vAlign w:val="center"/>
          </w:tcPr>
          <w:p w14:paraId="20AF4E0D" w14:textId="446AA521" w:rsidR="00147117" w:rsidRDefault="00DB1EBB" w:rsidP="007037A7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შეთანხმებულია:</w:t>
            </w:r>
          </w:p>
          <w:p w14:paraId="35AFB2EE" w14:textId="48E8C82F" w:rsidR="00645C5F" w:rsidRPr="009632F3" w:rsidRDefault="00DB1EBB" w:rsidP="0014711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20" w:hanging="218"/>
              <w:rPr>
                <w:rFonts w:cstheme="minorHAnsi"/>
                <w:sz w:val="21"/>
                <w:szCs w:val="21"/>
                <w:lang w:val="ka-GE"/>
              </w:rPr>
            </w:pPr>
            <w:r>
              <w:rPr>
                <w:rFonts w:cstheme="minorHAnsi"/>
                <w:sz w:val="21"/>
                <w:szCs w:val="21"/>
                <w:lang w:val="ka-GE"/>
              </w:rPr>
              <w:t>კონფერენციაში მონაწილე სულ მცირე სამი რეგიონი</w:t>
            </w:r>
            <w:r w:rsidR="007037A7">
              <w:rPr>
                <w:rFonts w:cstheme="minorHAnsi"/>
                <w:sz w:val="21"/>
                <w:szCs w:val="21"/>
                <w:lang w:val="ka-GE"/>
              </w:rPr>
              <w:t xml:space="preserve"> (მათ შორის, დამეგობრებული)</w:t>
            </w:r>
          </w:p>
          <w:p w14:paraId="289976A4" w14:textId="7BDD55E3" w:rsidR="009632F3" w:rsidRPr="00147117" w:rsidRDefault="007037A7" w:rsidP="0014711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20" w:hanging="218"/>
              <w:rPr>
                <w:rFonts w:cstheme="minorHAnsi"/>
                <w:sz w:val="21"/>
                <w:szCs w:val="21"/>
                <w:lang w:val="ka-GE"/>
              </w:rPr>
            </w:pPr>
            <w:r>
              <w:rPr>
                <w:rFonts w:cstheme="minorHAnsi"/>
                <w:sz w:val="21"/>
                <w:szCs w:val="21"/>
                <w:lang w:val="ka-GE"/>
              </w:rPr>
              <w:t>კონფერენციაში მონაწილე სამოქალაქო სექტორის წარმომადგენლები როგორც საქართველოდან, ისე სხვა რეგიონებიდან (მათ შორის, დამეგობრებული რეგიონებიდან)</w:t>
            </w:r>
          </w:p>
          <w:p w14:paraId="69924D43" w14:textId="38AA45E0" w:rsidR="00147117" w:rsidRPr="009632F3" w:rsidRDefault="007037A7" w:rsidP="00147117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20" w:hanging="218"/>
              <w:rPr>
                <w:rFonts w:cstheme="minorHAnsi"/>
                <w:sz w:val="21"/>
                <w:szCs w:val="21"/>
                <w:lang w:val="ka-GE"/>
              </w:rPr>
            </w:pPr>
            <w:r>
              <w:rPr>
                <w:rFonts w:cstheme="minorHAnsi"/>
                <w:sz w:val="21"/>
                <w:szCs w:val="21"/>
                <w:lang w:val="ka-GE"/>
              </w:rPr>
              <w:t>ღია მმართველობის პარტნიორობის ადგილობრივი ქსელის ჩართულობა</w:t>
            </w:r>
          </w:p>
        </w:tc>
      </w:tr>
      <w:tr w:rsidR="00BA016F" w:rsidRPr="00BA016F" w14:paraId="64CDEC12" w14:textId="77777777" w:rsidTr="00FE4E48">
        <w:trPr>
          <w:trHeight w:val="416"/>
          <w:jc w:val="center"/>
        </w:trPr>
        <w:tc>
          <w:tcPr>
            <w:tcW w:w="3708" w:type="dxa"/>
            <w:vAlign w:val="center"/>
          </w:tcPr>
          <w:p w14:paraId="2AC0BA2A" w14:textId="77777777" w:rsidR="00BA016F" w:rsidRPr="009632F3" w:rsidRDefault="00295913" w:rsidP="00BA016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color w:val="000000"/>
                <w:lang w:val="ka-GE"/>
              </w:rPr>
            </w:pPr>
            <w:r w:rsidRPr="009632F3">
              <w:rPr>
                <w:rFonts w:cstheme="minorHAnsi"/>
                <w:b/>
                <w:bCs/>
                <w:color w:val="000000"/>
                <w:lang w:val="ka-GE"/>
              </w:rPr>
              <w:t>ეტაპი 3</w:t>
            </w:r>
          </w:p>
          <w:p w14:paraId="329D97C1" w14:textId="00887663" w:rsidR="009A64AE" w:rsidRPr="009632F3" w:rsidRDefault="009468D5" w:rsidP="00BA016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lang w:val="ka-GE"/>
              </w:rPr>
            </w:pPr>
            <w:r>
              <w:rPr>
                <w:rFonts w:cstheme="minorHAnsi"/>
                <w:color w:val="000000"/>
                <w:lang w:val="ka-GE"/>
              </w:rPr>
              <w:t>კონფერენციის ორგანიზება</w:t>
            </w:r>
            <w:r w:rsidR="009A64AE" w:rsidRPr="009632F3">
              <w:rPr>
                <w:rFonts w:cstheme="minorHAnsi"/>
                <w:color w:val="000000"/>
                <w:lang w:val="ka-GE"/>
              </w:rPr>
              <w:t>.</w:t>
            </w:r>
          </w:p>
        </w:tc>
        <w:tc>
          <w:tcPr>
            <w:tcW w:w="1333" w:type="dxa"/>
            <w:vAlign w:val="center"/>
          </w:tcPr>
          <w:p w14:paraId="62D3938A" w14:textId="56344813" w:rsidR="00BA016F" w:rsidRPr="009632F3" w:rsidRDefault="002B7DA9" w:rsidP="0029591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 w:cstheme="minorHAnsi"/>
                <w:lang w:val="ka-GE"/>
              </w:rPr>
            </w:pPr>
            <w:r>
              <w:rPr>
                <w:rFonts w:eastAsiaTheme="minorHAnsi" w:cstheme="minorHAnsi"/>
                <w:lang w:val="ka-GE"/>
              </w:rPr>
              <w:t>0</w:t>
            </w:r>
            <w:r w:rsidR="008A1ACA">
              <w:rPr>
                <w:rFonts w:eastAsiaTheme="minorHAnsi" w:cstheme="minorHAnsi"/>
                <w:lang w:val="ka-GE"/>
              </w:rPr>
              <w:t>9</w:t>
            </w:r>
            <w:r w:rsidR="00272C71">
              <w:rPr>
                <w:rFonts w:eastAsiaTheme="minorHAnsi" w:cstheme="minorHAnsi"/>
                <w:lang w:val="ka-GE"/>
              </w:rPr>
              <w:t>.2023</w:t>
            </w:r>
          </w:p>
        </w:tc>
        <w:tc>
          <w:tcPr>
            <w:tcW w:w="1333" w:type="dxa"/>
            <w:gridSpan w:val="2"/>
            <w:vAlign w:val="center"/>
          </w:tcPr>
          <w:p w14:paraId="69CFF976" w14:textId="6C39462D" w:rsidR="00BA016F" w:rsidRPr="009632F3" w:rsidRDefault="008A1ACA" w:rsidP="00295913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04</w:t>
            </w:r>
            <w:r w:rsidR="00272C71">
              <w:rPr>
                <w:rFonts w:cstheme="minorHAnsi"/>
                <w:lang w:val="ka-GE"/>
              </w:rPr>
              <w:t>.202</w:t>
            </w:r>
            <w:r>
              <w:rPr>
                <w:rFonts w:cstheme="minorHAnsi"/>
                <w:lang w:val="ka-GE"/>
              </w:rPr>
              <w:t>4</w:t>
            </w:r>
          </w:p>
        </w:tc>
        <w:tc>
          <w:tcPr>
            <w:tcW w:w="3764" w:type="dxa"/>
            <w:gridSpan w:val="3"/>
            <w:vAlign w:val="center"/>
          </w:tcPr>
          <w:p w14:paraId="6AA20605" w14:textId="1E3D6161" w:rsidR="00BA016F" w:rsidRPr="009632F3" w:rsidRDefault="009468D5" w:rsidP="00BA016F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ჩატარებულია ერთი საერთაშორისო კონფერენცია</w:t>
            </w:r>
          </w:p>
        </w:tc>
      </w:tr>
      <w:tr w:rsidR="00BA016F" w:rsidRPr="00BA016F" w14:paraId="2BCA6BBC" w14:textId="77777777" w:rsidTr="0060127D">
        <w:trPr>
          <w:trHeight w:val="4258"/>
          <w:jc w:val="center"/>
        </w:trPr>
        <w:tc>
          <w:tcPr>
            <w:tcW w:w="3708" w:type="dxa"/>
            <w:shd w:val="clear" w:color="auto" w:fill="BDD6EE"/>
            <w:vAlign w:val="center"/>
          </w:tcPr>
          <w:p w14:paraId="565DA680" w14:textId="77777777" w:rsidR="00BA016F" w:rsidRPr="00CC1478" w:rsidRDefault="00BA016F" w:rsidP="00295913">
            <w:pPr>
              <w:spacing w:line="276" w:lineRule="auto"/>
              <w:rPr>
                <w:rFonts w:eastAsiaTheme="minorHAnsi" w:cstheme="minorHAnsi"/>
                <w:b/>
                <w:sz w:val="22"/>
                <w:szCs w:val="22"/>
                <w:lang w:val="ka-GE"/>
              </w:rPr>
            </w:pP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რისკები</w:t>
            </w:r>
            <w:r w:rsidRPr="00CC1478">
              <w:rPr>
                <w:rFonts w:eastAsia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და</w:t>
            </w:r>
            <w:r w:rsidRPr="00CC1478">
              <w:rPr>
                <w:rFonts w:eastAsiaTheme="minorHAnsi" w:cstheme="minorHAnsi"/>
                <w:b/>
                <w:sz w:val="22"/>
                <w:szCs w:val="22"/>
                <w:lang w:val="ka-GE"/>
              </w:rPr>
              <w:t xml:space="preserve"> </w:t>
            </w:r>
            <w:r w:rsidR="00295913" w:rsidRPr="00CC1478">
              <w:rPr>
                <w:rFonts w:eastAsia="Helvetica" w:cstheme="minorHAnsi"/>
                <w:b/>
                <w:sz w:val="22"/>
                <w:szCs w:val="22"/>
                <w:lang w:val="ka-GE"/>
              </w:rPr>
              <w:t>შემცირების გზები</w:t>
            </w:r>
          </w:p>
        </w:tc>
        <w:tc>
          <w:tcPr>
            <w:tcW w:w="6430" w:type="dxa"/>
            <w:gridSpan w:val="6"/>
            <w:vAlign w:val="center"/>
          </w:tcPr>
          <w:p w14:paraId="0EF3200B" w14:textId="2369E1EA" w:rsidR="00295913" w:rsidRPr="00233114" w:rsidRDefault="00295913" w:rsidP="00BA016F">
            <w:pPr>
              <w:spacing w:line="276" w:lineRule="auto"/>
              <w:rPr>
                <w:rFonts w:cstheme="minorHAnsi"/>
                <w:sz w:val="22"/>
                <w:szCs w:val="22"/>
                <w:lang w:val="ka-GE"/>
              </w:rPr>
            </w:pP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>რისკი</w:t>
            </w:r>
            <w:r w:rsidR="00233114"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 1</w:t>
            </w: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>:</w:t>
            </w:r>
            <w:r w:rsidR="00233114"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 </w:t>
            </w:r>
            <w:r w:rsidR="009468D5">
              <w:rPr>
                <w:rFonts w:cstheme="minorHAnsi"/>
                <w:sz w:val="22"/>
                <w:szCs w:val="22"/>
                <w:lang w:val="ka-GE"/>
              </w:rPr>
              <w:t>კონფერენციის ორგანიზება</w:t>
            </w:r>
            <w:r w:rsidR="00233114">
              <w:rPr>
                <w:rFonts w:cstheme="minorHAnsi"/>
                <w:sz w:val="22"/>
                <w:szCs w:val="22"/>
                <w:lang w:val="ka-GE"/>
              </w:rPr>
              <w:t xml:space="preserve"> დაკავშირებულია</w:t>
            </w: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 </w:t>
            </w:r>
            <w:r w:rsidR="00233114">
              <w:rPr>
                <w:rFonts w:cstheme="minorHAnsi"/>
                <w:sz w:val="22"/>
                <w:szCs w:val="22"/>
                <w:lang w:val="ka-GE"/>
              </w:rPr>
              <w:t>ფინანსურ რესურსებთან, რომელიც, შესაძლოა, არ ჰქონდეს უმაღლეს საბჭოს გათვალისწინებული.</w:t>
            </w:r>
          </w:p>
          <w:p w14:paraId="19166CB7" w14:textId="191FEE86" w:rsidR="00295913" w:rsidRDefault="00295913" w:rsidP="00BA016F">
            <w:pPr>
              <w:spacing w:line="276" w:lineRule="auto"/>
              <w:rPr>
                <w:rFonts w:cstheme="minorHAnsi"/>
                <w:sz w:val="22"/>
                <w:szCs w:val="22"/>
                <w:lang w:val="ka-GE"/>
              </w:rPr>
            </w:pP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შემცირების გზა: </w:t>
            </w:r>
            <w:r w:rsidR="00233114">
              <w:rPr>
                <w:rFonts w:cstheme="minorHAnsi"/>
                <w:sz w:val="22"/>
                <w:szCs w:val="22"/>
                <w:lang w:val="ka-GE"/>
              </w:rPr>
              <w:t>გარე რესურსებ</w:t>
            </w:r>
            <w:r w:rsidR="00BE4998">
              <w:rPr>
                <w:rFonts w:cstheme="minorHAnsi"/>
                <w:sz w:val="22"/>
                <w:szCs w:val="22"/>
                <w:lang w:val="ka-GE"/>
              </w:rPr>
              <w:t>ის</w:t>
            </w:r>
            <w:r w:rsidR="00233114">
              <w:rPr>
                <w:rFonts w:cstheme="minorHAnsi"/>
                <w:sz w:val="22"/>
                <w:szCs w:val="22"/>
                <w:lang w:val="ka-GE"/>
              </w:rPr>
              <w:t xml:space="preserve"> (დონორთა და სხვა პარტნიორთა) </w:t>
            </w:r>
            <w:r w:rsidR="00BE4998">
              <w:rPr>
                <w:rFonts w:cstheme="minorHAnsi"/>
                <w:sz w:val="22"/>
                <w:szCs w:val="22"/>
                <w:lang w:val="ka-GE"/>
              </w:rPr>
              <w:t>მოძიება; მომდევნო წლის ბიუჯეტში თანხის გათვალისწინებისთვის პოლიტიკურ ჯგუფებთან კომუნიკაცია</w:t>
            </w:r>
            <w:r w:rsidR="008A1ACA">
              <w:rPr>
                <w:rFonts w:cstheme="minorHAnsi"/>
                <w:sz w:val="22"/>
                <w:szCs w:val="22"/>
                <w:lang w:val="ka-GE"/>
              </w:rPr>
              <w:t xml:space="preserve"> და კონფერენციის 2024 წლისთვის ორგანიზება</w:t>
            </w:r>
            <w:r w:rsidR="00BE4998">
              <w:rPr>
                <w:rFonts w:cstheme="minorHAnsi"/>
                <w:sz w:val="22"/>
                <w:szCs w:val="22"/>
                <w:lang w:val="ka-GE"/>
              </w:rPr>
              <w:t>.</w:t>
            </w:r>
          </w:p>
          <w:p w14:paraId="0A28D111" w14:textId="77777777" w:rsidR="00BE4998" w:rsidRDefault="00BE4998" w:rsidP="00BA016F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</w:p>
          <w:p w14:paraId="5AE92AED" w14:textId="0D8B19DC" w:rsidR="00BE4998" w:rsidRPr="00233114" w:rsidRDefault="00BE4998" w:rsidP="00BE4998">
            <w:pPr>
              <w:spacing w:line="276" w:lineRule="auto"/>
              <w:rPr>
                <w:rFonts w:cstheme="minorHAnsi"/>
                <w:sz w:val="22"/>
                <w:szCs w:val="22"/>
                <w:lang w:val="ka-GE"/>
              </w:rPr>
            </w:pP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>რისკი</w:t>
            </w:r>
            <w:r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 2</w:t>
            </w: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>:</w:t>
            </w:r>
            <w:r>
              <w:rPr>
                <w:rFonts w:cstheme="minorHAnsi"/>
                <w:b/>
                <w:bCs/>
                <w:sz w:val="22"/>
                <w:szCs w:val="22"/>
                <w:lang w:val="ka-GE"/>
              </w:rPr>
              <w:t xml:space="preserve"> </w:t>
            </w:r>
            <w:r>
              <w:rPr>
                <w:rFonts w:cstheme="minorHAnsi"/>
                <w:sz w:val="22"/>
                <w:szCs w:val="22"/>
                <w:lang w:val="ka-GE"/>
              </w:rPr>
              <w:t xml:space="preserve">დაბალი ჩართულობა </w:t>
            </w:r>
            <w:r w:rsidR="008A1ACA">
              <w:rPr>
                <w:rFonts w:cstheme="minorHAnsi"/>
                <w:sz w:val="22"/>
                <w:szCs w:val="22"/>
                <w:lang w:val="ka-GE"/>
              </w:rPr>
              <w:t>რეგიონების მხრიდან</w:t>
            </w:r>
            <w:r>
              <w:rPr>
                <w:rFonts w:cstheme="minorHAnsi"/>
                <w:sz w:val="22"/>
                <w:szCs w:val="22"/>
                <w:lang w:val="ka-GE"/>
              </w:rPr>
              <w:t>.</w:t>
            </w:r>
          </w:p>
          <w:p w14:paraId="2020F7AD" w14:textId="65BCF067" w:rsidR="00BE4998" w:rsidRPr="001A247E" w:rsidRDefault="00BE4998" w:rsidP="00BA016F">
            <w:pPr>
              <w:spacing w:line="276" w:lineRule="auto"/>
              <w:rPr>
                <w:rFonts w:cstheme="minorHAnsi"/>
                <w:sz w:val="22"/>
                <w:szCs w:val="22"/>
                <w:lang w:val="ka-GE"/>
              </w:rPr>
            </w:pPr>
            <w:r w:rsidRPr="00645C5F">
              <w:rPr>
                <w:rFonts w:cstheme="minorHAnsi"/>
                <w:b/>
                <w:bCs/>
                <w:sz w:val="22"/>
                <w:szCs w:val="22"/>
                <w:lang w:val="ka-GE"/>
              </w:rPr>
              <w:t>შემცირების გზა:</w:t>
            </w:r>
            <w:r>
              <w:rPr>
                <w:rFonts w:cstheme="minorHAnsi"/>
                <w:sz w:val="22"/>
                <w:szCs w:val="22"/>
                <w:lang w:val="ka-GE"/>
              </w:rPr>
              <w:t xml:space="preserve"> </w:t>
            </w:r>
            <w:r w:rsidR="001A247E">
              <w:rPr>
                <w:rFonts w:cstheme="minorHAnsi"/>
                <w:sz w:val="22"/>
                <w:szCs w:val="22"/>
                <w:lang w:val="ka-GE"/>
              </w:rPr>
              <w:t xml:space="preserve">უმაღლესი საბჭოს მხრიდან აქტიური კომუნიკაცია </w:t>
            </w:r>
            <w:r w:rsidR="008A1ACA">
              <w:rPr>
                <w:rFonts w:cstheme="minorHAnsi"/>
                <w:sz w:val="22"/>
                <w:szCs w:val="22"/>
                <w:lang w:val="ka-GE"/>
              </w:rPr>
              <w:t>დამეგობრებული რეგიონების საკანონმდებლო ორგანოებთან; ღია მმართველობის პარტნიორობის (</w:t>
            </w:r>
            <w:r w:rsidR="008A1ACA">
              <w:rPr>
                <w:rFonts w:cstheme="minorHAnsi"/>
                <w:sz w:val="22"/>
                <w:szCs w:val="22"/>
              </w:rPr>
              <w:t>OGP</w:t>
            </w:r>
            <w:r w:rsidR="008A1ACA">
              <w:rPr>
                <w:rFonts w:cstheme="minorHAnsi"/>
                <w:sz w:val="22"/>
                <w:szCs w:val="22"/>
                <w:lang w:val="ka-GE"/>
              </w:rPr>
              <w:t xml:space="preserve">) </w:t>
            </w:r>
            <w:r w:rsidR="0060127D">
              <w:rPr>
                <w:rFonts w:cstheme="minorHAnsi"/>
                <w:sz w:val="22"/>
                <w:szCs w:val="22"/>
                <w:lang w:val="ka-GE"/>
              </w:rPr>
              <w:t>დახმარებით სხვა რეგიონებთან კომუნიკაციის გაძლიერება</w:t>
            </w:r>
            <w:r>
              <w:rPr>
                <w:rFonts w:cstheme="minorHAnsi"/>
                <w:sz w:val="22"/>
                <w:szCs w:val="22"/>
                <w:lang w:val="ka-GE"/>
              </w:rPr>
              <w:t>.</w:t>
            </w:r>
          </w:p>
        </w:tc>
      </w:tr>
    </w:tbl>
    <w:p w14:paraId="5D83C428" w14:textId="605BE060" w:rsidR="001A247E" w:rsidRDefault="001A247E">
      <w:pPr>
        <w:spacing w:line="259" w:lineRule="auto"/>
        <w:rPr>
          <w:rFonts w:ascii="Sylfaen" w:hAnsi="Sylfaen"/>
          <w:sz w:val="20"/>
          <w:szCs w:val="20"/>
          <w:lang w:val="ka-GE"/>
        </w:rPr>
      </w:pPr>
    </w:p>
    <w:sectPr w:rsidR="001A247E" w:rsidSect="0052648D">
      <w:footerReference w:type="default" r:id="rId8"/>
      <w:pgSz w:w="11906" w:h="16838" w:code="9"/>
      <w:pgMar w:top="1276" w:right="1440" w:bottom="1134" w:left="1440" w:header="720" w:footer="3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867BF" w14:textId="77777777" w:rsidR="00E45B47" w:rsidRDefault="00E45B47" w:rsidP="0052648D">
      <w:pPr>
        <w:spacing w:after="0" w:line="240" w:lineRule="auto"/>
      </w:pPr>
      <w:r>
        <w:separator/>
      </w:r>
    </w:p>
  </w:endnote>
  <w:endnote w:type="continuationSeparator" w:id="0">
    <w:p w14:paraId="45D04C57" w14:textId="77777777" w:rsidR="00E45B47" w:rsidRDefault="00E45B47" w:rsidP="0052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754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425CFC" w14:textId="435832EB" w:rsidR="0052648D" w:rsidRDefault="005264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3FEA62" w14:textId="77777777" w:rsidR="0052648D" w:rsidRDefault="005264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C437" w14:textId="77777777" w:rsidR="00E45B47" w:rsidRDefault="00E45B47" w:rsidP="0052648D">
      <w:pPr>
        <w:spacing w:after="0" w:line="240" w:lineRule="auto"/>
      </w:pPr>
      <w:r>
        <w:separator/>
      </w:r>
    </w:p>
  </w:footnote>
  <w:footnote w:type="continuationSeparator" w:id="0">
    <w:p w14:paraId="3F3365DC" w14:textId="77777777" w:rsidR="00E45B47" w:rsidRDefault="00E45B47" w:rsidP="00526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0C6C"/>
    <w:multiLevelType w:val="hybridMultilevel"/>
    <w:tmpl w:val="E0FA6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106A5"/>
    <w:multiLevelType w:val="hybridMultilevel"/>
    <w:tmpl w:val="D2A806C4"/>
    <w:lvl w:ilvl="0" w:tplc="7E20385E">
      <w:start w:val="202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10041"/>
    <w:multiLevelType w:val="hybridMultilevel"/>
    <w:tmpl w:val="E0FA6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1641"/>
    <w:multiLevelType w:val="hybridMultilevel"/>
    <w:tmpl w:val="E628106A"/>
    <w:lvl w:ilvl="0" w:tplc="17AC8EB0">
      <w:numFmt w:val="bullet"/>
      <w:lvlText w:val="-"/>
      <w:lvlJc w:val="left"/>
      <w:pPr>
        <w:ind w:left="360" w:hanging="360"/>
      </w:pPr>
      <w:rPr>
        <w:rFonts w:ascii="Sylfaen" w:eastAsia="Helvetica" w:hAnsi="Sylfaen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757D27"/>
    <w:multiLevelType w:val="hybridMultilevel"/>
    <w:tmpl w:val="74CAE3BC"/>
    <w:lvl w:ilvl="0" w:tplc="066CB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676F3C"/>
    <w:multiLevelType w:val="hybridMultilevel"/>
    <w:tmpl w:val="E0FA610A"/>
    <w:lvl w:ilvl="0" w:tplc="066CB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198949">
    <w:abstractNumId w:val="3"/>
  </w:num>
  <w:num w:numId="2" w16cid:durableId="953904835">
    <w:abstractNumId w:val="1"/>
  </w:num>
  <w:num w:numId="3" w16cid:durableId="1471050816">
    <w:abstractNumId w:val="5"/>
  </w:num>
  <w:num w:numId="4" w16cid:durableId="1339430325">
    <w:abstractNumId w:val="0"/>
  </w:num>
  <w:num w:numId="5" w16cid:durableId="694766618">
    <w:abstractNumId w:val="4"/>
  </w:num>
  <w:num w:numId="6" w16cid:durableId="1604916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1FE"/>
    <w:rsid w:val="0000261B"/>
    <w:rsid w:val="000374B8"/>
    <w:rsid w:val="000571D6"/>
    <w:rsid w:val="000749D0"/>
    <w:rsid w:val="000A2D5C"/>
    <w:rsid w:val="000C73E4"/>
    <w:rsid w:val="0010619F"/>
    <w:rsid w:val="00140F0D"/>
    <w:rsid w:val="00147117"/>
    <w:rsid w:val="0018176A"/>
    <w:rsid w:val="00187B8F"/>
    <w:rsid w:val="001A247E"/>
    <w:rsid w:val="001A79C2"/>
    <w:rsid w:val="001D526C"/>
    <w:rsid w:val="00233114"/>
    <w:rsid w:val="00272C71"/>
    <w:rsid w:val="002776DC"/>
    <w:rsid w:val="00295913"/>
    <w:rsid w:val="00297DE1"/>
    <w:rsid w:val="002B7DA9"/>
    <w:rsid w:val="002D4847"/>
    <w:rsid w:val="002E0032"/>
    <w:rsid w:val="002E4A89"/>
    <w:rsid w:val="002F1722"/>
    <w:rsid w:val="003141FE"/>
    <w:rsid w:val="00321FD9"/>
    <w:rsid w:val="003719AC"/>
    <w:rsid w:val="00373262"/>
    <w:rsid w:val="00387FC7"/>
    <w:rsid w:val="00390EFA"/>
    <w:rsid w:val="003A6189"/>
    <w:rsid w:val="003F2A06"/>
    <w:rsid w:val="00423DD8"/>
    <w:rsid w:val="00433138"/>
    <w:rsid w:val="00463C5B"/>
    <w:rsid w:val="004776D4"/>
    <w:rsid w:val="00482F51"/>
    <w:rsid w:val="0049339C"/>
    <w:rsid w:val="004B4AE1"/>
    <w:rsid w:val="004C67F9"/>
    <w:rsid w:val="004F38FB"/>
    <w:rsid w:val="005101CF"/>
    <w:rsid w:val="005117FF"/>
    <w:rsid w:val="0052648D"/>
    <w:rsid w:val="005632E2"/>
    <w:rsid w:val="0057276F"/>
    <w:rsid w:val="00575EC9"/>
    <w:rsid w:val="00590A4E"/>
    <w:rsid w:val="00590FD2"/>
    <w:rsid w:val="005C0A1F"/>
    <w:rsid w:val="005E7D3A"/>
    <w:rsid w:val="0060127D"/>
    <w:rsid w:val="006334BB"/>
    <w:rsid w:val="00645C5F"/>
    <w:rsid w:val="006468A0"/>
    <w:rsid w:val="00664AEE"/>
    <w:rsid w:val="006929A8"/>
    <w:rsid w:val="006A2A59"/>
    <w:rsid w:val="006A41F5"/>
    <w:rsid w:val="006E2F0A"/>
    <w:rsid w:val="007037A7"/>
    <w:rsid w:val="007066BA"/>
    <w:rsid w:val="00740D25"/>
    <w:rsid w:val="00745B69"/>
    <w:rsid w:val="00760F3F"/>
    <w:rsid w:val="007C4704"/>
    <w:rsid w:val="008165C3"/>
    <w:rsid w:val="008517EF"/>
    <w:rsid w:val="008A1ACA"/>
    <w:rsid w:val="008B2292"/>
    <w:rsid w:val="008B3A48"/>
    <w:rsid w:val="008C4ECE"/>
    <w:rsid w:val="008D24E7"/>
    <w:rsid w:val="008D2AF0"/>
    <w:rsid w:val="008D45D2"/>
    <w:rsid w:val="008E6471"/>
    <w:rsid w:val="008F45AD"/>
    <w:rsid w:val="00915DF3"/>
    <w:rsid w:val="009211A5"/>
    <w:rsid w:val="00921AA2"/>
    <w:rsid w:val="0094264F"/>
    <w:rsid w:val="009468D5"/>
    <w:rsid w:val="0095589A"/>
    <w:rsid w:val="009632F3"/>
    <w:rsid w:val="00970537"/>
    <w:rsid w:val="00970D9E"/>
    <w:rsid w:val="00973B9A"/>
    <w:rsid w:val="00982853"/>
    <w:rsid w:val="00992150"/>
    <w:rsid w:val="00992250"/>
    <w:rsid w:val="009A64AE"/>
    <w:rsid w:val="009B1BBE"/>
    <w:rsid w:val="009D5A56"/>
    <w:rsid w:val="009F2063"/>
    <w:rsid w:val="00A000BE"/>
    <w:rsid w:val="00A002D5"/>
    <w:rsid w:val="00A025DC"/>
    <w:rsid w:val="00A25D66"/>
    <w:rsid w:val="00A2679B"/>
    <w:rsid w:val="00A75354"/>
    <w:rsid w:val="00A862D5"/>
    <w:rsid w:val="00A8789B"/>
    <w:rsid w:val="00A97A66"/>
    <w:rsid w:val="00AC5DE5"/>
    <w:rsid w:val="00AD3125"/>
    <w:rsid w:val="00AF7DD5"/>
    <w:rsid w:val="00B24412"/>
    <w:rsid w:val="00B361F2"/>
    <w:rsid w:val="00B426E3"/>
    <w:rsid w:val="00B67B41"/>
    <w:rsid w:val="00B740FE"/>
    <w:rsid w:val="00B874DC"/>
    <w:rsid w:val="00B90D19"/>
    <w:rsid w:val="00B92B0B"/>
    <w:rsid w:val="00BA016F"/>
    <w:rsid w:val="00BB1D6A"/>
    <w:rsid w:val="00BC42BF"/>
    <w:rsid w:val="00BD1F9E"/>
    <w:rsid w:val="00BE4998"/>
    <w:rsid w:val="00BF1A7A"/>
    <w:rsid w:val="00C34849"/>
    <w:rsid w:val="00C40192"/>
    <w:rsid w:val="00C43CF2"/>
    <w:rsid w:val="00C73AB2"/>
    <w:rsid w:val="00C85E1A"/>
    <w:rsid w:val="00CC1478"/>
    <w:rsid w:val="00CF0CF1"/>
    <w:rsid w:val="00CF203F"/>
    <w:rsid w:val="00D23F6A"/>
    <w:rsid w:val="00D57789"/>
    <w:rsid w:val="00D60775"/>
    <w:rsid w:val="00DA0895"/>
    <w:rsid w:val="00DA3902"/>
    <w:rsid w:val="00DA5AB1"/>
    <w:rsid w:val="00DB1EBB"/>
    <w:rsid w:val="00DB7BB7"/>
    <w:rsid w:val="00DD6508"/>
    <w:rsid w:val="00DE4D26"/>
    <w:rsid w:val="00DF0214"/>
    <w:rsid w:val="00E149AF"/>
    <w:rsid w:val="00E45B47"/>
    <w:rsid w:val="00EB01F1"/>
    <w:rsid w:val="00ED2E93"/>
    <w:rsid w:val="00EF04A9"/>
    <w:rsid w:val="00F005D3"/>
    <w:rsid w:val="00F072BB"/>
    <w:rsid w:val="00F1224B"/>
    <w:rsid w:val="00F33CAE"/>
    <w:rsid w:val="00F37C7C"/>
    <w:rsid w:val="00F40318"/>
    <w:rsid w:val="00F57E3B"/>
    <w:rsid w:val="00F67C79"/>
    <w:rsid w:val="00F71DBC"/>
    <w:rsid w:val="00F971B3"/>
    <w:rsid w:val="00FB052C"/>
    <w:rsid w:val="00FB0571"/>
    <w:rsid w:val="00FB158E"/>
    <w:rsid w:val="00FC7BCA"/>
    <w:rsid w:val="00FE4E48"/>
    <w:rsid w:val="00FF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B78A1"/>
  <w15:chartTrackingRefBased/>
  <w15:docId w15:val="{4794A44C-511E-4A5F-85AC-2BA01D24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A4E"/>
    <w:pPr>
      <w:spacing w:line="312" w:lineRule="auto"/>
    </w:pPr>
    <w:rPr>
      <w:rFonts w:eastAsiaTheme="minorEastAsia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247E"/>
    <w:pPr>
      <w:spacing w:before="120" w:after="120" w:line="276" w:lineRule="auto"/>
      <w:ind w:right="6"/>
      <w:jc w:val="center"/>
      <w:outlineLvl w:val="0"/>
    </w:pPr>
    <w:rPr>
      <w:rFonts w:eastAsia="Helvetica" w:cstheme="minorHAnsi"/>
      <w:b/>
      <w:color w:val="000000" w:themeColor="text1"/>
      <w:sz w:val="28"/>
      <w:szCs w:val="28"/>
      <w:lang w:val="ka-G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4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Recommendation Char,List Paragraph1 Char,Dot pt Char,F5 List Paragraph Char,List Paragraph Char Char Char Char,Indicator Text Char,Numbered Para 1 Char,Bullet 1 Char,Bullet Points Char,List Paragraph2 Char,MAIN CONTENT Char,3 Char"/>
    <w:link w:val="ListParagraph"/>
    <w:uiPriority w:val="34"/>
    <w:locked/>
    <w:rsid w:val="00C73AB2"/>
  </w:style>
  <w:style w:type="paragraph" w:styleId="ListParagraph">
    <w:name w:val="List Paragraph"/>
    <w:aliases w:val="Recommendation,List Paragraph1,Dot pt,F5 List Paragraph,List Paragraph Char Char Char,Indicator Text,Numbered Para 1,Bullet 1,Bullet Points,List Paragraph2,MAIN CONTENT,Normal numbered,Issue Action POC,3,POCG Table Text"/>
    <w:basedOn w:val="Normal"/>
    <w:link w:val="ListParagraphChar"/>
    <w:uiPriority w:val="34"/>
    <w:qFormat/>
    <w:rsid w:val="00C73AB2"/>
    <w:pPr>
      <w:ind w:left="720"/>
      <w:contextualSpacing/>
    </w:pPr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C73AB2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3AB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73AB2"/>
  </w:style>
  <w:style w:type="character" w:customStyle="1" w:styleId="CommentTextChar">
    <w:name w:val="Comment Text Char"/>
    <w:basedOn w:val="DefaultParagraphFont"/>
    <w:link w:val="CommentText"/>
    <w:uiPriority w:val="99"/>
    <w:rsid w:val="00C73AB2"/>
    <w:rPr>
      <w:rFonts w:eastAsiaTheme="minorEastAsia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C73AB2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AB2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3D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DD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0F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0FE"/>
    <w:rPr>
      <w:rFonts w:eastAsiaTheme="minorEastAsia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A247E"/>
    <w:rPr>
      <w:rFonts w:eastAsia="Helvetica" w:cstheme="minorHAnsi"/>
      <w:b/>
      <w:color w:val="000000" w:themeColor="text1"/>
      <w:sz w:val="28"/>
      <w:szCs w:val="28"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rsid w:val="001A24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1A247E"/>
    <w:pPr>
      <w:keepNext/>
      <w:keepLines/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A247E"/>
    <w:pPr>
      <w:spacing w:after="100"/>
    </w:pPr>
  </w:style>
  <w:style w:type="table" w:customStyle="1" w:styleId="TableGrid1">
    <w:name w:val="Table Grid1"/>
    <w:basedOn w:val="TableNormal"/>
    <w:next w:val="TableGrid"/>
    <w:uiPriority w:val="59"/>
    <w:rsid w:val="00B90D1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6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48D"/>
    <w:rPr>
      <w:rFonts w:eastAsiaTheme="minorEastAsia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526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48D"/>
    <w:rPr>
      <w:rFonts w:eastAsiaTheme="minorEastAsia"/>
      <w:sz w:val="21"/>
      <w:szCs w:val="21"/>
    </w:rPr>
  </w:style>
  <w:style w:type="paragraph" w:styleId="Revision">
    <w:name w:val="Revision"/>
    <w:hidden/>
    <w:uiPriority w:val="99"/>
    <w:semiHidden/>
    <w:rsid w:val="00A862D5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ine%20Urushadze\OneDrive%20-%20United%20Nations%20Development%20Programme\SCA%20Tasks\00.%20OGP\01%20-%20OGP%202022%20AP\UNDP%20Ideas\SCA%20&#4326;&#4312;&#4304;&#4317;&#4305;&#4312;&#4321;%20&#4309;&#4304;&#4314;&#4307;&#4308;&#4305;&#4323;&#4314;&#4308;&#4305;&#4312;&#4321;%20&#4316;&#4312;&#4315;&#4323;&#4328;&#431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8A385-8858-45FE-83A3-CC869002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SCA ღიაობის ვალდებულების ნიმუში</Template>
  <TotalTime>138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Irine Urushadze</cp:lastModifiedBy>
  <cp:revision>24</cp:revision>
  <dcterms:created xsi:type="dcterms:W3CDTF">2022-06-24T12:32:00Z</dcterms:created>
  <dcterms:modified xsi:type="dcterms:W3CDTF">2022-07-08T10:12:00Z</dcterms:modified>
</cp:coreProperties>
</file>