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AF6C" w14:textId="77777777" w:rsidR="00797DE8" w:rsidRPr="005C6008" w:rsidRDefault="00797DE8" w:rsidP="00797DE8">
      <w:pPr>
        <w:ind w:left="2835"/>
        <w:jc w:val="right"/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</w:pPr>
      <w:r w:rsidRPr="005C6008">
        <w:rPr>
          <w:rFonts w:ascii="Sylfaen" w:hAnsi="Sylfaen"/>
          <w:noProof/>
        </w:rPr>
        <w:drawing>
          <wp:anchor distT="0" distB="0" distL="114300" distR="114300" simplePos="0" relativeHeight="251658240" behindDoc="1" locked="0" layoutInCell="1" allowOverlap="0" wp14:anchorId="55EFC8F1" wp14:editId="6AFCB8F0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519555" cy="1333500"/>
            <wp:effectExtent l="0" t="0" r="4445" b="0"/>
            <wp:wrapTight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1B6" w:rsidRPr="005C6008"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  <w:t>პროექტი</w:t>
      </w:r>
    </w:p>
    <w:p w14:paraId="3A34AC55" w14:textId="77777777" w:rsidR="00797DE8" w:rsidRPr="005C6008" w:rsidRDefault="00797DE8" w:rsidP="00797DE8">
      <w:pPr>
        <w:ind w:left="2835"/>
        <w:jc w:val="center"/>
        <w:rPr>
          <w:rFonts w:ascii="Sylfaen" w:hAnsi="Sylfaen"/>
          <w:b/>
          <w:noProof/>
          <w:sz w:val="32"/>
          <w:szCs w:val="32"/>
          <w:lang w:val="ka-GE"/>
        </w:rPr>
      </w:pP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 w:rsidRPr="005C6008"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14:paraId="11C41A83" w14:textId="77777777" w:rsidR="00797DE8" w:rsidRPr="005C6008" w:rsidRDefault="00797DE8" w:rsidP="00797DE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2B39E111" w14:textId="77777777" w:rsidR="00797DE8" w:rsidRPr="005C6008" w:rsidRDefault="00797DE8" w:rsidP="00797DE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667C1BF8" w14:textId="071F9280" w:rsidR="00797DE8" w:rsidRPr="00C11A64" w:rsidRDefault="00C511B6" w:rsidP="00797DE8">
      <w:pPr>
        <w:ind w:firstLine="426"/>
        <w:rPr>
          <w:rFonts w:ascii="Sylfaen" w:hAnsi="Sylfaen" w:cs="Sylfaen"/>
          <w:noProof/>
          <w:sz w:val="24"/>
          <w:szCs w:val="24"/>
          <w:lang w:val="en-US"/>
        </w:rPr>
      </w:pPr>
      <w:r w:rsidRPr="005C6008">
        <w:rPr>
          <w:rFonts w:ascii="Sylfaen" w:hAnsi="Sylfaen"/>
          <w:noProof/>
          <w:sz w:val="24"/>
          <w:szCs w:val="24"/>
          <w:lang w:val="ka-GE"/>
        </w:rPr>
        <w:t>2 ივნისი</w:t>
      </w:r>
      <w:bookmarkStart w:id="0" w:name="_GoBack"/>
      <w:bookmarkEnd w:id="0"/>
      <w:r w:rsidR="00797DE8" w:rsidRPr="005C6008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2F3AC4" w:rsidRPr="005C6008">
        <w:rPr>
          <w:rFonts w:ascii="Sylfaen" w:hAnsi="Sylfaen"/>
          <w:noProof/>
          <w:sz w:val="24"/>
          <w:szCs w:val="24"/>
          <w:lang w:val="sv-SE"/>
        </w:rPr>
        <w:t>2021</w:t>
      </w:r>
      <w:r w:rsidR="00797DE8" w:rsidRPr="005C6008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797DE8" w:rsidRPr="005C6008"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ab/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ab/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ab/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ab/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1</w:t>
      </w:r>
      <w:r w:rsidR="002F3AC4" w:rsidRPr="005C6008">
        <w:rPr>
          <w:rFonts w:ascii="Sylfaen" w:hAnsi="Sylfaen"/>
          <w:noProof/>
          <w:sz w:val="24"/>
          <w:szCs w:val="24"/>
          <w:lang w:val="ka-GE"/>
        </w:rPr>
        <w:t>2</w:t>
      </w:r>
      <w:r w:rsidR="00797DE8" w:rsidRPr="005C6008">
        <w:rPr>
          <w:rFonts w:ascii="Sylfaen" w:hAnsi="Sylfaen"/>
          <w:noProof/>
          <w:sz w:val="24"/>
          <w:szCs w:val="24"/>
          <w:lang w:val="ka-GE"/>
        </w:rPr>
        <w:t xml:space="preserve">:00 </w:t>
      </w:r>
      <w:r w:rsidR="00797DE8" w:rsidRPr="005C6008">
        <w:rPr>
          <w:rFonts w:ascii="Sylfaen" w:hAnsi="Sylfaen" w:cs="Sylfaen"/>
          <w:noProof/>
          <w:sz w:val="24"/>
          <w:szCs w:val="24"/>
          <w:lang w:val="ka-GE"/>
        </w:rPr>
        <w:t>სთ</w:t>
      </w:r>
      <w:r w:rsidR="00C11A64">
        <w:rPr>
          <w:rFonts w:ascii="Sylfaen" w:hAnsi="Sylfaen" w:cs="Sylfaen"/>
          <w:noProof/>
          <w:sz w:val="24"/>
          <w:szCs w:val="24"/>
          <w:lang w:val="en-US"/>
        </w:rPr>
        <w:t>.</w:t>
      </w:r>
    </w:p>
    <w:p w14:paraId="4249EE48" w14:textId="77777777" w:rsidR="00797DE8" w:rsidRPr="005C6008" w:rsidRDefault="00797DE8" w:rsidP="00797DE8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5C6008"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14:paraId="29471D4B" w14:textId="77777777" w:rsidR="00797DE8" w:rsidRPr="005C6008" w:rsidRDefault="00797DE8" w:rsidP="00797DE8">
      <w:pPr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</w:p>
    <w:p w14:paraId="283B979F" w14:textId="77777777" w:rsidR="00797DE8" w:rsidRPr="005C6008" w:rsidRDefault="00797DE8" w:rsidP="00797DE8">
      <w:pPr>
        <w:jc w:val="center"/>
        <w:rPr>
          <w:rFonts w:ascii="Sylfaen" w:hAnsi="Sylfaen"/>
          <w:b/>
          <w:noProof/>
          <w:spacing w:val="40"/>
          <w:lang w:val="sv-SE"/>
        </w:rPr>
      </w:pPr>
      <w:r w:rsidRPr="005C6008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5C6008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5C6008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14:paraId="11346C48" w14:textId="77777777" w:rsidR="00797DE8" w:rsidRPr="005C6008" w:rsidRDefault="00797DE8" w:rsidP="00797DE8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14:paraId="232ABE81" w14:textId="77777777" w:rsidR="00797DE8" w:rsidRPr="005C6008" w:rsidRDefault="00797DE8" w:rsidP="00797DE8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 w:rsidRPr="005C600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</w:t>
      </w:r>
      <w:r w:rsidR="002F3AC4" w:rsidRPr="005C600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რის ავტონომიური რესპუბლიკის</w:t>
      </w:r>
      <w:r w:rsidR="00C511B6" w:rsidRPr="005C600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უმაღლესი საბჭოს ფრაქციის „ერთიანი ნაციონალური მოძრაობა“ რეგისტრაციის საკითხის განხილვა</w:t>
      </w:r>
      <w:r w:rsidRPr="005C6008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14:paraId="39DB251E" w14:textId="77777777" w:rsidR="00797DE8" w:rsidRPr="005C6008" w:rsidRDefault="00C511B6" w:rsidP="00797DE8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 w:rsidRPr="005C6008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მომხსენებელი: საკონსტიტუციო, იურიდიულ და საპროცედურო საკითხთა კომიტეტის თავმჯ</w:t>
      </w:r>
      <w:r w:rsidR="00542234" w:rsidRPr="005C6008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დო</w:t>
      </w:r>
      <w:r w:rsidRPr="005C6008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მარე - ვლადიმერ მგალობლიშვილი</w:t>
      </w:r>
    </w:p>
    <w:p w14:paraId="272BC9F7" w14:textId="77777777" w:rsidR="00797DE8" w:rsidRPr="005C6008" w:rsidRDefault="00797DE8" w:rsidP="00797DE8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</w:rPr>
      </w:pPr>
    </w:p>
    <w:sectPr w:rsidR="00797DE8" w:rsidRPr="005C6008" w:rsidSect="00797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E8"/>
    <w:rsid w:val="002F3AC4"/>
    <w:rsid w:val="00542234"/>
    <w:rsid w:val="005C6008"/>
    <w:rsid w:val="006F5717"/>
    <w:rsid w:val="00797DE8"/>
    <w:rsid w:val="00AE7814"/>
    <w:rsid w:val="00C11A64"/>
    <w:rsid w:val="00C511B6"/>
    <w:rsid w:val="00DC6B1C"/>
    <w:rsid w:val="00E427C4"/>
    <w:rsid w:val="00E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932F"/>
  <w15:chartTrackingRefBased/>
  <w15:docId w15:val="{6A17F121-2518-4106-8542-1959706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suxo</cp:lastModifiedBy>
  <cp:revision>12</cp:revision>
  <dcterms:created xsi:type="dcterms:W3CDTF">2021-05-10T07:27:00Z</dcterms:created>
  <dcterms:modified xsi:type="dcterms:W3CDTF">2021-06-01T06:38:00Z</dcterms:modified>
</cp:coreProperties>
</file>