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E8" w:rsidRDefault="00797DE8" w:rsidP="00797DE8">
      <w:pPr>
        <w:ind w:left="2835"/>
        <w:jc w:val="right"/>
        <w:rPr>
          <w:rFonts w:ascii="Sylfaen" w:hAnsi="Sylfaen" w:cs="Sylfaen"/>
          <w:b/>
          <w:noProof/>
          <w:position w:val="10"/>
          <w:sz w:val="32"/>
          <w:szCs w:val="32"/>
          <w:u w:val="single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0</wp:posOffset>
            </wp:positionH>
            <wp:positionV relativeFrom="paragraph">
              <wp:posOffset>20320</wp:posOffset>
            </wp:positionV>
            <wp:extent cx="1519555" cy="1333500"/>
            <wp:effectExtent l="0" t="0" r="4445" b="0"/>
            <wp:wrapTight wrapText="bothSides">
              <wp:wrapPolygon edited="0">
                <wp:start x="0" y="0"/>
                <wp:lineTo x="0" y="21291"/>
                <wp:lineTo x="21392" y="21291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304">
        <w:rPr>
          <w:rFonts w:ascii="Sylfaen" w:hAnsi="Sylfaen" w:cs="Sylfaen"/>
          <w:b/>
          <w:noProof/>
          <w:position w:val="10"/>
          <w:sz w:val="32"/>
          <w:szCs w:val="32"/>
          <w:u w:val="single"/>
          <w:lang w:val="ka-GE"/>
        </w:rPr>
        <w:t>პროექტი</w:t>
      </w:r>
    </w:p>
    <w:p w:rsidR="00797DE8" w:rsidRDefault="00797DE8" w:rsidP="00797DE8">
      <w:pPr>
        <w:ind w:left="2835"/>
        <w:jc w:val="center"/>
        <w:rPr>
          <w:rFonts w:ascii="Sylfaen" w:hAnsi="Sylfaen"/>
          <w:b/>
          <w:noProof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2"/>
          <w:szCs w:val="32"/>
        </w:rPr>
        <w:t>ჭა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და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კომიტეტის</w:t>
      </w:r>
      <w:r>
        <w:rPr>
          <w:rFonts w:ascii="Sylfaen" w:hAnsi="Sylfaen"/>
          <w:b/>
          <w:noProof/>
          <w:position w:val="10"/>
          <w:sz w:val="32"/>
          <w:szCs w:val="32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2"/>
          <w:szCs w:val="32"/>
          <w:lang w:val="ka-GE"/>
        </w:rPr>
        <w:t>სხდომა</w:t>
      </w:r>
    </w:p>
    <w:p w:rsidR="00797DE8" w:rsidRDefault="00797DE8" w:rsidP="00797DE8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797DE8" w:rsidRDefault="00797DE8" w:rsidP="00797DE8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797DE8" w:rsidRDefault="00061805" w:rsidP="00797DE8">
      <w:pPr>
        <w:ind w:firstLine="426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4</w:t>
      </w:r>
      <w:bookmarkStart w:id="0" w:name="_GoBack"/>
      <w:bookmarkEnd w:id="0"/>
      <w:r w:rsidR="00C511B6">
        <w:rPr>
          <w:rFonts w:ascii="Sylfaen" w:hAnsi="Sylfaen"/>
          <w:noProof/>
          <w:sz w:val="24"/>
          <w:szCs w:val="24"/>
          <w:lang w:val="ka-GE"/>
        </w:rPr>
        <w:t xml:space="preserve"> ივნისი</w:t>
      </w:r>
      <w:r w:rsidR="00797DE8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2F3AC4">
        <w:rPr>
          <w:rFonts w:ascii="Sylfaen" w:hAnsi="Sylfaen"/>
          <w:noProof/>
          <w:sz w:val="24"/>
          <w:szCs w:val="24"/>
          <w:lang w:val="sv-SE"/>
        </w:rPr>
        <w:t>2021</w:t>
      </w:r>
      <w:r w:rsidR="00797DE8">
        <w:rPr>
          <w:rFonts w:ascii="Sylfaen" w:hAnsi="Sylfaen"/>
          <w:noProof/>
          <w:sz w:val="24"/>
          <w:szCs w:val="24"/>
          <w:lang w:val="sv-SE"/>
        </w:rPr>
        <w:t xml:space="preserve"> </w:t>
      </w:r>
      <w:r w:rsidR="00797DE8">
        <w:rPr>
          <w:rFonts w:ascii="Sylfaen" w:hAnsi="Sylfaen" w:cs="Sylfaen"/>
          <w:noProof/>
          <w:sz w:val="24"/>
          <w:szCs w:val="24"/>
          <w:lang w:val="sv-SE"/>
        </w:rPr>
        <w:t>წელი</w:t>
      </w:r>
      <w:r w:rsidR="00797DE8">
        <w:rPr>
          <w:rFonts w:ascii="Sylfaen" w:hAnsi="Sylfaen"/>
          <w:noProof/>
          <w:sz w:val="24"/>
          <w:szCs w:val="24"/>
          <w:lang w:val="ka-GE"/>
        </w:rPr>
        <w:tab/>
      </w:r>
      <w:r w:rsidR="00797DE8">
        <w:rPr>
          <w:rFonts w:ascii="Sylfaen" w:hAnsi="Sylfaen"/>
          <w:noProof/>
          <w:sz w:val="24"/>
          <w:szCs w:val="24"/>
          <w:lang w:val="ka-GE"/>
        </w:rPr>
        <w:tab/>
      </w:r>
      <w:r w:rsidR="00797DE8">
        <w:rPr>
          <w:rFonts w:ascii="Sylfaen" w:hAnsi="Sylfaen"/>
          <w:noProof/>
          <w:sz w:val="24"/>
          <w:szCs w:val="24"/>
          <w:lang w:val="ka-GE"/>
        </w:rPr>
        <w:tab/>
      </w:r>
      <w:r w:rsidR="00797DE8">
        <w:rPr>
          <w:rFonts w:ascii="Sylfaen" w:hAnsi="Sylfaen"/>
          <w:noProof/>
          <w:sz w:val="24"/>
          <w:szCs w:val="24"/>
          <w:lang w:val="ka-GE"/>
        </w:rPr>
        <w:tab/>
      </w:r>
      <w:r w:rsidR="00797DE8">
        <w:rPr>
          <w:rFonts w:ascii="Sylfaen" w:hAnsi="Sylfaen"/>
          <w:noProof/>
          <w:sz w:val="24"/>
          <w:szCs w:val="24"/>
          <w:lang w:val="ka-GE"/>
        </w:rPr>
        <w:tab/>
        <w:t xml:space="preserve">                                     1</w:t>
      </w:r>
      <w:r w:rsidR="002F3AC4">
        <w:rPr>
          <w:rFonts w:ascii="Sylfaen" w:hAnsi="Sylfaen"/>
          <w:noProof/>
          <w:sz w:val="24"/>
          <w:szCs w:val="24"/>
          <w:lang w:val="ka-GE"/>
        </w:rPr>
        <w:t>2</w:t>
      </w:r>
      <w:r w:rsidR="00797DE8">
        <w:rPr>
          <w:rFonts w:ascii="Sylfaen" w:hAnsi="Sylfaen"/>
          <w:noProof/>
          <w:sz w:val="24"/>
          <w:szCs w:val="24"/>
          <w:lang w:val="ka-GE"/>
        </w:rPr>
        <w:t xml:space="preserve">:00 </w:t>
      </w:r>
      <w:r w:rsidR="00797DE8">
        <w:rPr>
          <w:rFonts w:ascii="Sylfaen" w:hAnsi="Sylfaen" w:cs="Sylfaen"/>
          <w:noProof/>
          <w:sz w:val="24"/>
          <w:szCs w:val="24"/>
          <w:lang w:val="ka-GE"/>
        </w:rPr>
        <w:t>სთ</w:t>
      </w:r>
    </w:p>
    <w:p w:rsidR="00797DE8" w:rsidRDefault="00797DE8" w:rsidP="00797DE8">
      <w:pPr>
        <w:ind w:firstLine="426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ბიუროს სხდომათა ოთახი</w:t>
      </w:r>
    </w:p>
    <w:p w:rsidR="00797DE8" w:rsidRDefault="00797DE8" w:rsidP="00797DE8">
      <w:pPr>
        <w:jc w:val="center"/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</w:pPr>
    </w:p>
    <w:p w:rsidR="00797DE8" w:rsidRDefault="00797DE8" w:rsidP="00797DE8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797DE8" w:rsidRDefault="00797DE8" w:rsidP="00797DE8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797DE8" w:rsidRDefault="00797DE8" w:rsidP="00797DE8">
      <w:pPr>
        <w:ind w:firstLine="709"/>
        <w:jc w:val="both"/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აჭა</w:t>
      </w:r>
      <w:r w:rsidR="002F3AC4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რის ავტონომიური რესპუბლიკის</w:t>
      </w:r>
      <w:r w:rsidR="00C511B6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უმაღლესი საბჭოს </w:t>
      </w:r>
      <w:r w:rsidR="00F34304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კომიტეტებში წევრთა რაოდენობისა და პროპორციული წარმომადგენლობის კვოტების განსაზღვრის შესახებ</w:t>
      </w:r>
      <w:r w:rsidR="00C511B6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საკითხის განხილვა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.</w:t>
      </w:r>
    </w:p>
    <w:p w:rsidR="00797DE8" w:rsidRDefault="00C511B6" w:rsidP="00797DE8">
      <w:pPr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მომხსენებელი: საკონსტიტუციო, იურიდიულ და საპროცედურო საკითხთა კომიტეტის თავმჯ</w:t>
      </w:r>
      <w:r w:rsidR="00E35B78"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დო</w:t>
      </w: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მარე - ვლადიმერ მგალობლიშვილი</w:t>
      </w:r>
    </w:p>
    <w:p w:rsidR="00797DE8" w:rsidRDefault="00797DE8" w:rsidP="00797DE8">
      <w:pPr>
        <w:ind w:firstLine="709"/>
        <w:jc w:val="both"/>
        <w:rPr>
          <w:rFonts w:ascii="Sylfaen" w:hAnsi="Sylfaen" w:cs="Sylfaen"/>
          <w:sz w:val="24"/>
          <w:szCs w:val="24"/>
          <w:bdr w:val="none" w:sz="0" w:space="0" w:color="auto" w:frame="1"/>
        </w:rPr>
      </w:pPr>
    </w:p>
    <w:sectPr w:rsidR="00797DE8" w:rsidSect="00797D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E8"/>
    <w:rsid w:val="00061805"/>
    <w:rsid w:val="002F3AC4"/>
    <w:rsid w:val="006D7C69"/>
    <w:rsid w:val="006F5717"/>
    <w:rsid w:val="00797DE8"/>
    <w:rsid w:val="00AE7814"/>
    <w:rsid w:val="00C511B6"/>
    <w:rsid w:val="00DC6B1C"/>
    <w:rsid w:val="00E35B78"/>
    <w:rsid w:val="00E427C4"/>
    <w:rsid w:val="00EF46CE"/>
    <w:rsid w:val="00F3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8F60"/>
  <w15:chartTrackingRefBased/>
  <w15:docId w15:val="{6A17F121-2518-4106-8542-19597061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2021-05-10T07:27:00Z</dcterms:created>
  <dcterms:modified xsi:type="dcterms:W3CDTF">2021-06-03T17:06:00Z</dcterms:modified>
</cp:coreProperties>
</file>