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0B06" w:rsidRDefault="00F35FCC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0">
            <wp:simplePos x="0" y="0"/>
            <wp:positionH relativeFrom="margin">
              <wp:align>left</wp:align>
            </wp:positionH>
            <wp:positionV relativeFrom="paragraph">
              <wp:posOffset>213360</wp:posOffset>
            </wp:positionV>
            <wp:extent cx="1519555" cy="1390650"/>
            <wp:effectExtent l="0" t="0" r="4445" b="0"/>
            <wp:wrapTight wrapText="bothSides">
              <wp:wrapPolygon edited="0">
                <wp:start x="0" y="0"/>
                <wp:lineTo x="0" y="21304"/>
                <wp:lineTo x="21392" y="21304"/>
                <wp:lineTo x="21392" y="0"/>
                <wp:lineTo x="0" y="0"/>
              </wp:wrapPolygon>
            </wp:wrapTight>
            <wp:docPr id="1" name="Рисунок 1" descr="logo saboloo umaglesi sabj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saboloo umaglesi sabj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9555" cy="1390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D60B06"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  <w:t>პროექტი</w:t>
      </w:r>
    </w:p>
    <w:p w:rsidR="00D60B06" w:rsidRPr="00DB780E" w:rsidRDefault="00D60B06" w:rsidP="00D60B06">
      <w:pPr>
        <w:ind w:left="2880"/>
        <w:jc w:val="right"/>
        <w:rPr>
          <w:rFonts w:ascii="Sylfaen" w:hAnsi="Sylfaen" w:cs="Sylfaen"/>
          <w:b/>
          <w:noProof/>
          <w:position w:val="10"/>
          <w:sz w:val="30"/>
          <w:szCs w:val="30"/>
          <w:u w:val="single"/>
          <w:lang w:val="ka-GE"/>
        </w:rPr>
      </w:pPr>
    </w:p>
    <w:p w:rsidR="00D60B06" w:rsidRDefault="00D60B06" w:rsidP="00D60B06">
      <w:pPr>
        <w:ind w:left="2880"/>
        <w:jc w:val="center"/>
        <w:rPr>
          <w:rFonts w:ascii="Sylfaen" w:hAnsi="Sylfaen"/>
          <w:b/>
          <w:noProof/>
          <w:sz w:val="30"/>
          <w:szCs w:val="30"/>
          <w:lang w:val="ka-GE"/>
        </w:rPr>
      </w:pP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</w:t>
      </w:r>
      <w:r>
        <w:rPr>
          <w:rFonts w:ascii="Sylfaen" w:hAnsi="Sylfaen" w:cs="Sylfaen"/>
          <w:b/>
          <w:noProof/>
          <w:position w:val="10"/>
          <w:sz w:val="30"/>
          <w:szCs w:val="30"/>
        </w:rPr>
        <w:t>ჭა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ავტონომიური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რესპუბლიკის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უმაღლესი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საბჭოს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საკონსტიტუციო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,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იურიდიულ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და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საპროცედურო</w:t>
      </w:r>
      <w:r>
        <w:rPr>
          <w:rFonts w:ascii="Sylfaen" w:hAnsi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საკითხთა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კომიტეტ</w:t>
      </w:r>
      <w:r w:rsidR="00C75FC1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ის</w:t>
      </w:r>
      <w:r w:rsidR="001F51CF"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 xml:space="preserve"> </w:t>
      </w:r>
      <w:r>
        <w:rPr>
          <w:rFonts w:ascii="Sylfaen" w:hAnsi="Sylfaen" w:cs="Sylfaen"/>
          <w:b/>
          <w:noProof/>
          <w:position w:val="10"/>
          <w:sz w:val="30"/>
          <w:szCs w:val="30"/>
          <w:lang w:val="ka-GE"/>
        </w:rPr>
        <w:t>სხდომა</w:t>
      </w: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D60B06" w:rsidRDefault="00D60B06" w:rsidP="00D60B06">
      <w:pPr>
        <w:spacing w:line="360" w:lineRule="auto"/>
        <w:rPr>
          <w:rFonts w:ascii="Sylfaen" w:hAnsi="Sylfaen"/>
          <w:noProof/>
          <w:sz w:val="16"/>
          <w:szCs w:val="16"/>
          <w:lang w:val="sv-SE"/>
        </w:rPr>
      </w:pPr>
    </w:p>
    <w:p w:rsidR="004C5F76" w:rsidRDefault="004C5F76" w:rsidP="004C5F76">
      <w:pPr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lang w:val="en-US"/>
        </w:rPr>
        <w:t>2</w:t>
      </w:r>
      <w:r w:rsidR="007015E8">
        <w:rPr>
          <w:rFonts w:ascii="Sylfaen" w:hAnsi="Sylfaen"/>
          <w:noProof/>
          <w:sz w:val="24"/>
          <w:lang w:val="ka-GE"/>
        </w:rPr>
        <w:t>1</w:t>
      </w:r>
      <w:r>
        <w:rPr>
          <w:rFonts w:ascii="Sylfaen" w:hAnsi="Sylfaen"/>
          <w:noProof/>
          <w:sz w:val="24"/>
          <w:lang w:val="ka-GE"/>
        </w:rPr>
        <w:t xml:space="preserve"> </w:t>
      </w:r>
      <w:r w:rsidR="007015E8">
        <w:rPr>
          <w:rFonts w:ascii="Sylfaen" w:hAnsi="Sylfaen"/>
          <w:noProof/>
          <w:sz w:val="24"/>
          <w:lang w:val="ka-GE"/>
        </w:rPr>
        <w:t>დეკე</w:t>
      </w:r>
      <w:r w:rsidR="00055CC0">
        <w:rPr>
          <w:rFonts w:ascii="Sylfaen" w:hAnsi="Sylfaen"/>
          <w:noProof/>
          <w:sz w:val="24"/>
          <w:lang w:val="ka-GE"/>
        </w:rPr>
        <w:t>მბერი</w:t>
      </w:r>
      <w:r>
        <w:rPr>
          <w:rFonts w:ascii="Sylfaen" w:hAnsi="Sylfaen"/>
          <w:noProof/>
          <w:sz w:val="24"/>
          <w:lang w:val="ka-GE"/>
        </w:rPr>
        <w:t xml:space="preserve"> </w:t>
      </w:r>
      <w:r>
        <w:rPr>
          <w:rFonts w:ascii="Sylfaen" w:hAnsi="Sylfaen"/>
          <w:noProof/>
          <w:sz w:val="24"/>
          <w:lang w:val="sv-SE"/>
        </w:rPr>
        <w:t>202</w:t>
      </w:r>
      <w:r>
        <w:rPr>
          <w:rFonts w:ascii="Sylfaen" w:hAnsi="Sylfaen"/>
          <w:noProof/>
          <w:sz w:val="24"/>
          <w:lang w:val="ka-GE"/>
        </w:rPr>
        <w:t>3</w:t>
      </w:r>
      <w:r>
        <w:rPr>
          <w:rFonts w:ascii="Sylfaen" w:hAnsi="Sylfaen"/>
          <w:noProof/>
          <w:sz w:val="24"/>
          <w:lang w:val="sv-SE"/>
        </w:rPr>
        <w:t xml:space="preserve"> </w:t>
      </w:r>
      <w:r>
        <w:rPr>
          <w:rFonts w:ascii="Sylfaen" w:hAnsi="Sylfaen" w:cs="Sylfaen"/>
          <w:noProof/>
          <w:sz w:val="24"/>
          <w:lang w:val="sv-SE"/>
        </w:rPr>
        <w:t>წელი</w:t>
      </w:r>
      <w:r>
        <w:rPr>
          <w:rFonts w:ascii="Sylfaen" w:hAnsi="Sylfaen"/>
          <w:noProof/>
          <w:sz w:val="24"/>
          <w:lang w:val="ka-GE"/>
        </w:rPr>
        <w:tab/>
      </w:r>
      <w:r>
        <w:rPr>
          <w:rFonts w:ascii="Sylfaen" w:hAnsi="Sylfaen"/>
          <w:noProof/>
          <w:sz w:val="24"/>
          <w:lang w:val="ka-GE"/>
        </w:rPr>
        <w:tab/>
      </w:r>
      <w:r>
        <w:rPr>
          <w:rFonts w:ascii="Sylfaen" w:hAnsi="Sylfaen"/>
          <w:noProof/>
          <w:sz w:val="24"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sz w:val="24"/>
          <w:szCs w:val="24"/>
          <w:lang w:val="ka-GE"/>
        </w:rPr>
        <w:t xml:space="preserve">                                                    </w:t>
      </w:r>
      <w:r w:rsidR="0051352B">
        <w:rPr>
          <w:rFonts w:ascii="Sylfaen" w:hAnsi="Sylfaen"/>
          <w:noProof/>
          <w:sz w:val="24"/>
          <w:szCs w:val="24"/>
          <w:lang w:val="ka-GE"/>
        </w:rPr>
        <w:t>11</w:t>
      </w:r>
      <w:r>
        <w:rPr>
          <w:rFonts w:ascii="Sylfaen" w:hAnsi="Sylfaen"/>
          <w:noProof/>
          <w:sz w:val="24"/>
          <w:szCs w:val="24"/>
          <w:lang w:val="en-US"/>
        </w:rPr>
        <w:t>:</w:t>
      </w:r>
      <w:r w:rsidR="00696AA8">
        <w:rPr>
          <w:rFonts w:ascii="Sylfaen" w:hAnsi="Sylfaen"/>
          <w:noProof/>
          <w:sz w:val="24"/>
          <w:szCs w:val="24"/>
          <w:lang w:val="ka-GE"/>
        </w:rPr>
        <w:t>3</w:t>
      </w:r>
      <w:r>
        <w:rPr>
          <w:rFonts w:ascii="Sylfaen" w:hAnsi="Sylfaen"/>
          <w:noProof/>
          <w:sz w:val="24"/>
          <w:szCs w:val="24"/>
          <w:lang w:val="en-US"/>
        </w:rPr>
        <w:t xml:space="preserve">0 </w:t>
      </w:r>
      <w:r>
        <w:rPr>
          <w:rFonts w:ascii="Sylfaen" w:hAnsi="Sylfaen"/>
          <w:noProof/>
          <w:sz w:val="24"/>
          <w:szCs w:val="24"/>
          <w:lang w:val="ka-GE"/>
        </w:rPr>
        <w:t>სთ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r>
        <w:rPr>
          <w:rFonts w:ascii="Sylfaen" w:hAnsi="Sylfaen" w:cs="Sylfaen"/>
          <w:noProof/>
          <w:sz w:val="24"/>
          <w:szCs w:val="24"/>
          <w:lang w:val="ka-GE"/>
        </w:rPr>
        <w:t xml:space="preserve">ბიუროს სხდომათა ოთახი </w:t>
      </w:r>
    </w:p>
    <w:p w:rsidR="004C5F76" w:rsidRDefault="004C5F76" w:rsidP="004C5F76">
      <w:pPr>
        <w:jc w:val="right"/>
        <w:rPr>
          <w:rFonts w:ascii="Sylfaen" w:hAnsi="Sylfaen" w:cs="Sylfaen"/>
          <w:noProof/>
          <w:sz w:val="24"/>
          <w:szCs w:val="24"/>
          <w:lang w:val="ka-GE"/>
        </w:rPr>
      </w:pPr>
      <w:bookmarkStart w:id="0" w:name="_GoBack"/>
      <w:bookmarkEnd w:id="0"/>
    </w:p>
    <w:p w:rsidR="004C5F76" w:rsidRDefault="004C5F76" w:rsidP="004C5F76">
      <w:pPr>
        <w:rPr>
          <w:rFonts w:ascii="Sylfaen" w:hAnsi="Sylfaen"/>
          <w:noProof/>
          <w:lang w:val="sv-SE"/>
        </w:rPr>
      </w:pP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</w:r>
      <w:r>
        <w:rPr>
          <w:rFonts w:ascii="Sylfaen" w:hAnsi="Sylfaen"/>
          <w:noProof/>
          <w:lang w:val="ka-GE"/>
        </w:rPr>
        <w:tab/>
        <w:t xml:space="preserve">       </w:t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sv-SE"/>
        </w:rPr>
        <w:tab/>
      </w:r>
      <w:r>
        <w:rPr>
          <w:rFonts w:ascii="Sylfaen" w:hAnsi="Sylfaen"/>
          <w:noProof/>
          <w:lang w:val="ka-GE"/>
        </w:rPr>
        <w:t xml:space="preserve">   </w:t>
      </w:r>
      <w:r>
        <w:rPr>
          <w:rFonts w:ascii="Sylfaen" w:hAnsi="Sylfaen"/>
          <w:noProof/>
          <w:lang w:val="sv-SE"/>
        </w:rPr>
        <w:t xml:space="preserve">         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დღის</w:t>
      </w:r>
      <w:r>
        <w:rPr>
          <w:rFonts w:ascii="Sylfaen" w:hAnsi="Sylfaen"/>
          <w:b/>
          <w:noProof/>
          <w:spacing w:val="40"/>
          <w:sz w:val="40"/>
          <w:szCs w:val="40"/>
          <w:lang w:val="ka-GE"/>
        </w:rPr>
        <w:t xml:space="preserve"> </w:t>
      </w:r>
      <w:r>
        <w:rPr>
          <w:rFonts w:ascii="Sylfaen" w:hAnsi="Sylfaen" w:cs="Sylfaen"/>
          <w:b/>
          <w:noProof/>
          <w:spacing w:val="40"/>
          <w:sz w:val="40"/>
          <w:szCs w:val="40"/>
          <w:lang w:val="ka-GE"/>
        </w:rPr>
        <w:t>წესრიგი</w:t>
      </w:r>
    </w:p>
    <w:p w:rsidR="004C5F76" w:rsidRDefault="004C5F76" w:rsidP="004C5F76">
      <w:pPr>
        <w:jc w:val="center"/>
        <w:rPr>
          <w:rFonts w:ascii="Sylfaen" w:hAnsi="Sylfaen"/>
          <w:b/>
          <w:noProof/>
          <w:spacing w:val="40"/>
          <w:lang w:val="sv-SE"/>
        </w:rPr>
      </w:pPr>
    </w:p>
    <w:p w:rsidR="00495786" w:rsidRPr="00495786" w:rsidRDefault="00495786" w:rsidP="00495786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1.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აჭარის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ავტონომიური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რესპუბლიკის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უმაღლესი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საბჭოს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საკონსტიტუციო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,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იურიდიულ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და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საპროცედურო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საკითხთა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Pr="00495786">
        <w:rPr>
          <w:rFonts w:ascii="Sylfaen" w:eastAsiaTheme="minorHAnsi" w:hAnsi="Sylfaen" w:cs="Sylfaen"/>
          <w:sz w:val="24"/>
          <w:szCs w:val="24"/>
          <w:lang w:val="ka-GE" w:eastAsia="en-US"/>
        </w:rPr>
        <w:t>კომიტეტის</w:t>
      </w:r>
      <w:r w:rsidRPr="00495786">
        <w:rPr>
          <w:rFonts w:ascii="Sylfaen" w:eastAsiaTheme="minorHAnsi" w:hAnsi="Sylfaen" w:cstheme="minorBidi"/>
          <w:sz w:val="24"/>
          <w:szCs w:val="24"/>
          <w:lang w:val="ka-GE" w:eastAsia="en-US"/>
        </w:rPr>
        <w:t xml:space="preserve"> </w:t>
      </w:r>
      <w:r w:rsidR="007015E8">
        <w:rPr>
          <w:rFonts w:ascii="Sylfaen" w:eastAsiaTheme="minorHAnsi" w:hAnsi="Sylfaen" w:cs="Sylfaen"/>
          <w:sz w:val="24"/>
          <w:szCs w:val="24"/>
          <w:lang w:val="ka-GE" w:eastAsia="en-US"/>
        </w:rPr>
        <w:t>2023 წლის სამოქმედო გეგმით გათვალისწინებული საქმიანობის მიმოხილვა.</w:t>
      </w:r>
    </w:p>
    <w:p w:rsidR="00495786" w:rsidRPr="00495786" w:rsidRDefault="00495786" w:rsidP="00495786">
      <w:pPr>
        <w:ind w:firstLine="708"/>
        <w:jc w:val="both"/>
        <w:rPr>
          <w:rFonts w:ascii="Sylfaen" w:eastAsiaTheme="minorHAnsi" w:hAnsi="Sylfaen" w:cstheme="minorBidi"/>
          <w:b/>
          <w:sz w:val="24"/>
          <w:szCs w:val="24"/>
          <w:lang w:val="en-US" w:eastAsia="en-US"/>
        </w:rPr>
      </w:pPr>
      <w:r w:rsidRPr="00495786">
        <w:rPr>
          <w:rFonts w:ascii="Sylfaen" w:eastAsiaTheme="minorHAnsi" w:hAnsi="Sylfaen" w:cstheme="minorBidi"/>
          <w:b/>
          <w:sz w:val="24"/>
          <w:szCs w:val="24"/>
          <w:lang w:val="ka-GE" w:eastAsia="en-US"/>
        </w:rPr>
        <w:t>მომხსენებელი: საკონსტიტუციო, იურიდიულ და საპროცედურო საკითხთა კომიტეტის თავმჯდომარე - ვლადიმერ მგალობლიშვილი</w:t>
      </w:r>
      <w:r w:rsidR="004570E7">
        <w:rPr>
          <w:rFonts w:ascii="Sylfaen" w:eastAsiaTheme="minorHAnsi" w:hAnsi="Sylfaen" w:cstheme="minorBidi"/>
          <w:b/>
          <w:sz w:val="24"/>
          <w:szCs w:val="24"/>
          <w:lang w:val="en-US" w:eastAsia="en-US"/>
        </w:rPr>
        <w:t xml:space="preserve"> </w:t>
      </w:r>
    </w:p>
    <w:p w:rsidR="00495786" w:rsidRDefault="00495786" w:rsidP="004C5F76">
      <w:pPr>
        <w:ind w:firstLine="709"/>
        <w:jc w:val="both"/>
        <w:rPr>
          <w:rFonts w:ascii="Sylfaen" w:hAnsi="Sylfaen"/>
          <w:noProof/>
          <w:sz w:val="24"/>
          <w:szCs w:val="24"/>
          <w:lang w:val="ka-GE"/>
        </w:rPr>
      </w:pPr>
    </w:p>
    <w:p w:rsidR="004570E7" w:rsidRPr="004570E7" w:rsidRDefault="004C5F76" w:rsidP="004570E7">
      <w:pPr>
        <w:ind w:firstLine="709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noProof/>
          <w:sz w:val="24"/>
          <w:szCs w:val="24"/>
          <w:lang w:val="ka-GE"/>
        </w:rPr>
        <w:t xml:space="preserve">2.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აჭარის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ავტონომიური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რესპუბლიკის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საბჭოს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რეგლამენტის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35-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ე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მუხლის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მე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-3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პუნქტით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გათვალისწინებული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უფლების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უმაღლესი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საბჭოს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ფრაქციების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მიერ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202</w:t>
      </w:r>
      <w:r w:rsidR="00406343">
        <w:rPr>
          <w:rFonts w:ascii="Sylfaen" w:hAnsi="Sylfaen"/>
          <w:sz w:val="24"/>
          <w:szCs w:val="24"/>
          <w:lang w:val="ka-GE"/>
        </w:rPr>
        <w:t>3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წლის სა</w:t>
      </w:r>
      <w:r w:rsidR="00406343">
        <w:rPr>
          <w:rFonts w:ascii="Sylfaen" w:hAnsi="Sylfaen"/>
          <w:sz w:val="24"/>
          <w:szCs w:val="24"/>
          <w:lang w:val="ka-GE"/>
        </w:rPr>
        <w:t>შემოდგომ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ო სესიაზე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გამოყენების</w:t>
      </w:r>
      <w:r w:rsidR="00406343" w:rsidRPr="00D57BEE">
        <w:rPr>
          <w:rFonts w:ascii="Sylfaen" w:hAnsi="Sylfaen"/>
          <w:sz w:val="24"/>
          <w:szCs w:val="24"/>
          <w:lang w:val="ka-GE"/>
        </w:rPr>
        <w:t xml:space="preserve"> </w:t>
      </w:r>
      <w:r w:rsidR="00406343" w:rsidRPr="00D57BEE">
        <w:rPr>
          <w:rFonts w:ascii="Sylfaen" w:hAnsi="Sylfaen" w:cs="Sylfaen"/>
          <w:sz w:val="24"/>
          <w:szCs w:val="24"/>
          <w:lang w:val="ka-GE"/>
        </w:rPr>
        <w:t>შესახებ</w:t>
      </w:r>
      <w:r w:rsidR="00406343" w:rsidRPr="00D57BEE">
        <w:rPr>
          <w:rFonts w:ascii="Sylfaen" w:hAnsi="Sylfaen"/>
          <w:sz w:val="24"/>
          <w:szCs w:val="24"/>
          <w:lang w:val="ka-GE"/>
        </w:rPr>
        <w:t>.</w:t>
      </w:r>
    </w:p>
    <w:p w:rsidR="004570E7" w:rsidRPr="004570E7" w:rsidRDefault="004570E7" w:rsidP="00713B26">
      <w:pPr>
        <w:ind w:firstLine="708"/>
        <w:jc w:val="both"/>
        <w:rPr>
          <w:rFonts w:ascii="Sylfaen" w:eastAsiaTheme="minorHAnsi" w:hAnsi="Sylfaen" w:cstheme="minorBidi"/>
          <w:b/>
          <w:sz w:val="24"/>
          <w:szCs w:val="24"/>
          <w:lang w:val="ka-GE" w:eastAsia="en-US"/>
        </w:rPr>
      </w:pPr>
      <w:r w:rsidRPr="004570E7">
        <w:rPr>
          <w:rFonts w:ascii="Sylfaen" w:eastAsiaTheme="minorHAnsi" w:hAnsi="Sylfaen" w:cstheme="minorBidi"/>
          <w:b/>
          <w:sz w:val="24"/>
          <w:szCs w:val="24"/>
          <w:lang w:val="ka-GE" w:eastAsia="en-US"/>
        </w:rPr>
        <w:t>მომხსენებელი: საკონსტიტუციო, იურიდიულ და საპროცედურო საკითხთა კომიტეტის თავმჯდომარე - ვლადიმერ მგალობლიშვილი</w:t>
      </w:r>
    </w:p>
    <w:p w:rsidR="004570E7" w:rsidRPr="00B767BA" w:rsidRDefault="00A00317" w:rsidP="004570E7">
      <w:pPr>
        <w:ind w:firstLine="709"/>
        <w:jc w:val="both"/>
        <w:rPr>
          <w:rFonts w:ascii="Sylfaen" w:hAnsi="Sylfaen"/>
          <w:b/>
          <w:noProof/>
          <w:sz w:val="24"/>
          <w:szCs w:val="24"/>
          <w:lang w:val="ka-GE"/>
        </w:rPr>
      </w:pPr>
      <w:r>
        <w:rPr>
          <w:rFonts w:ascii="Sylfaen" w:hAnsi="Sylfaen"/>
          <w:b/>
          <w:noProof/>
          <w:sz w:val="24"/>
          <w:szCs w:val="24"/>
          <w:lang w:val="ka-GE"/>
        </w:rPr>
        <w:t xml:space="preserve"> </w:t>
      </w:r>
    </w:p>
    <w:p w:rsidR="004D193F" w:rsidRPr="00B767BA" w:rsidRDefault="004D193F">
      <w:pPr>
        <w:jc w:val="both"/>
        <w:rPr>
          <w:rFonts w:ascii="Sylfaen" w:hAnsi="Sylfaen"/>
          <w:b/>
          <w:noProof/>
          <w:sz w:val="24"/>
          <w:szCs w:val="24"/>
          <w:lang w:val="ka-GE"/>
        </w:rPr>
      </w:pPr>
    </w:p>
    <w:sectPr w:rsidR="004D193F" w:rsidRPr="00B767BA" w:rsidSect="0046352D">
      <w:pgSz w:w="11906" w:h="16838"/>
      <w:pgMar w:top="990" w:right="850" w:bottom="99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B06"/>
    <w:rsid w:val="00011B08"/>
    <w:rsid w:val="0001264D"/>
    <w:rsid w:val="00044C00"/>
    <w:rsid w:val="00055CC0"/>
    <w:rsid w:val="0009488F"/>
    <w:rsid w:val="000A2FD2"/>
    <w:rsid w:val="000C17E5"/>
    <w:rsid w:val="000E5E0B"/>
    <w:rsid w:val="00116546"/>
    <w:rsid w:val="00124626"/>
    <w:rsid w:val="00165E5D"/>
    <w:rsid w:val="001F51CF"/>
    <w:rsid w:val="00202D7E"/>
    <w:rsid w:val="002301BC"/>
    <w:rsid w:val="0023299C"/>
    <w:rsid w:val="00251299"/>
    <w:rsid w:val="003650F9"/>
    <w:rsid w:val="003715E5"/>
    <w:rsid w:val="00391EE6"/>
    <w:rsid w:val="003B1F2C"/>
    <w:rsid w:val="003B33B8"/>
    <w:rsid w:val="003C4696"/>
    <w:rsid w:val="003D021E"/>
    <w:rsid w:val="00406343"/>
    <w:rsid w:val="0041036E"/>
    <w:rsid w:val="00440D8F"/>
    <w:rsid w:val="00451F13"/>
    <w:rsid w:val="004570E7"/>
    <w:rsid w:val="004576AC"/>
    <w:rsid w:val="0046352D"/>
    <w:rsid w:val="004948D0"/>
    <w:rsid w:val="00495786"/>
    <w:rsid w:val="004A4470"/>
    <w:rsid w:val="004C0F5C"/>
    <w:rsid w:val="004C5F76"/>
    <w:rsid w:val="004D193F"/>
    <w:rsid w:val="0051352B"/>
    <w:rsid w:val="00540084"/>
    <w:rsid w:val="005559B6"/>
    <w:rsid w:val="005B7BA3"/>
    <w:rsid w:val="005D001C"/>
    <w:rsid w:val="005D39DE"/>
    <w:rsid w:val="00621F30"/>
    <w:rsid w:val="00644F37"/>
    <w:rsid w:val="00650C68"/>
    <w:rsid w:val="00661AAC"/>
    <w:rsid w:val="00673587"/>
    <w:rsid w:val="00692C87"/>
    <w:rsid w:val="00696AA8"/>
    <w:rsid w:val="006B5238"/>
    <w:rsid w:val="006D60DD"/>
    <w:rsid w:val="006D6811"/>
    <w:rsid w:val="007015E8"/>
    <w:rsid w:val="00713B26"/>
    <w:rsid w:val="00716BAD"/>
    <w:rsid w:val="00783609"/>
    <w:rsid w:val="007932B6"/>
    <w:rsid w:val="007D1A92"/>
    <w:rsid w:val="007E76A0"/>
    <w:rsid w:val="00817D58"/>
    <w:rsid w:val="008313AE"/>
    <w:rsid w:val="00863956"/>
    <w:rsid w:val="008F77B1"/>
    <w:rsid w:val="009206AE"/>
    <w:rsid w:val="009275D9"/>
    <w:rsid w:val="00934AF9"/>
    <w:rsid w:val="0094785D"/>
    <w:rsid w:val="009647AD"/>
    <w:rsid w:val="00991EE3"/>
    <w:rsid w:val="009C3A95"/>
    <w:rsid w:val="00A00317"/>
    <w:rsid w:val="00A96726"/>
    <w:rsid w:val="00AA0013"/>
    <w:rsid w:val="00AB0FBF"/>
    <w:rsid w:val="00AB648F"/>
    <w:rsid w:val="00AB65BF"/>
    <w:rsid w:val="00AC7731"/>
    <w:rsid w:val="00AE39D2"/>
    <w:rsid w:val="00AE6363"/>
    <w:rsid w:val="00AF5F6D"/>
    <w:rsid w:val="00B375D8"/>
    <w:rsid w:val="00B5716B"/>
    <w:rsid w:val="00B767BA"/>
    <w:rsid w:val="00B81EFC"/>
    <w:rsid w:val="00B82C81"/>
    <w:rsid w:val="00B93274"/>
    <w:rsid w:val="00BB0819"/>
    <w:rsid w:val="00BB0E04"/>
    <w:rsid w:val="00BC348C"/>
    <w:rsid w:val="00BD2625"/>
    <w:rsid w:val="00BF32B5"/>
    <w:rsid w:val="00C0171D"/>
    <w:rsid w:val="00C75FC1"/>
    <w:rsid w:val="00C91D1F"/>
    <w:rsid w:val="00C95DA3"/>
    <w:rsid w:val="00CC4107"/>
    <w:rsid w:val="00CC72E0"/>
    <w:rsid w:val="00D55E81"/>
    <w:rsid w:val="00D60B06"/>
    <w:rsid w:val="00D67DFA"/>
    <w:rsid w:val="00DC3690"/>
    <w:rsid w:val="00DE470A"/>
    <w:rsid w:val="00DF2A3B"/>
    <w:rsid w:val="00E0444F"/>
    <w:rsid w:val="00E15091"/>
    <w:rsid w:val="00E42097"/>
    <w:rsid w:val="00E61B5D"/>
    <w:rsid w:val="00E77328"/>
    <w:rsid w:val="00ED17A5"/>
    <w:rsid w:val="00EE3EDF"/>
    <w:rsid w:val="00EF1814"/>
    <w:rsid w:val="00F00069"/>
    <w:rsid w:val="00F2312F"/>
    <w:rsid w:val="00F24BFD"/>
    <w:rsid w:val="00F35FCC"/>
    <w:rsid w:val="00F401C0"/>
    <w:rsid w:val="00F43ABB"/>
    <w:rsid w:val="00F7259C"/>
    <w:rsid w:val="00F75AA6"/>
    <w:rsid w:val="00F769C8"/>
    <w:rsid w:val="00F82DDD"/>
    <w:rsid w:val="00FA058B"/>
    <w:rsid w:val="00FC691E"/>
    <w:rsid w:val="00FD01B7"/>
    <w:rsid w:val="00FD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B13D7"/>
  <w15:docId w15:val="{9C9E187C-AD76-46B7-91B4-5392FD9B50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0B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D17A5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1352B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1352B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635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425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95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2242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792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25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152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8972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264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1408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81079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9696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135514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235187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75406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51464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462771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9144337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233536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801248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1996136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61845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8542772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209192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695138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6188759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single" w:sz="2" w:space="9" w:color="auto"/>
                                                                    <w:left w:val="single" w:sz="2" w:space="9" w:color="auto"/>
                                                                    <w:bottom w:val="single" w:sz="2" w:space="9" w:color="auto"/>
                                                                    <w:right w:val="single" w:sz="2" w:space="9" w:color="auto"/>
                                                                  </w:divBdr>
                                                                  <w:divsChild>
                                                                    <w:div w:id="164989474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494980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75"/>
                                                                          <w:marBottom w:val="75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110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730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408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59809">
                      <w:marLeft w:val="15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51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890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51</cp:revision>
  <cp:lastPrinted>2023-12-18T07:48:00Z</cp:lastPrinted>
  <dcterms:created xsi:type="dcterms:W3CDTF">2023-03-15T08:11:00Z</dcterms:created>
  <dcterms:modified xsi:type="dcterms:W3CDTF">2023-12-18T11:22:00Z</dcterms:modified>
</cp:coreProperties>
</file>