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06" w:rsidRDefault="00F35FCC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1519555" cy="1390650"/>
            <wp:effectExtent l="0" t="0" r="4445" b="0"/>
            <wp:wrapTight wrapText="bothSides">
              <wp:wrapPolygon edited="0">
                <wp:start x="0" y="0"/>
                <wp:lineTo x="0" y="21304"/>
                <wp:lineTo x="21392" y="21304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0B06"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D60B06" w:rsidRPr="00DB780E" w:rsidRDefault="00D60B06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</w:p>
    <w:p w:rsidR="00D60B06" w:rsidRDefault="00D60B06" w:rsidP="00D60B06">
      <w:pPr>
        <w:ind w:left="2880"/>
        <w:jc w:val="center"/>
        <w:rPr>
          <w:rFonts w:ascii="Sylfaen" w:hAnsi="Sylfaen"/>
          <w:b/>
          <w:noProof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კომიტეტ</w:t>
      </w:r>
      <w:r w:rsidR="00C75FC1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ის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სხდომა</w:t>
      </w: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A40F53" w:rsidRPr="00CF265C" w:rsidRDefault="002D5A22" w:rsidP="006353F9">
      <w:pPr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lang w:val="ka-GE"/>
        </w:rPr>
        <w:t>14</w:t>
      </w:r>
      <w:r w:rsidR="00A40F53">
        <w:rPr>
          <w:rFonts w:ascii="Sylfaen" w:hAnsi="Sylfaen"/>
          <w:noProof/>
          <w:sz w:val="24"/>
          <w:lang w:val="ka-GE"/>
        </w:rPr>
        <w:t xml:space="preserve"> დეკემბერი </w:t>
      </w:r>
      <w:r w:rsidR="00A40F53">
        <w:rPr>
          <w:rFonts w:ascii="Sylfaen" w:hAnsi="Sylfaen"/>
          <w:noProof/>
          <w:sz w:val="24"/>
          <w:lang w:val="sv-SE"/>
        </w:rPr>
        <w:t>202</w:t>
      </w:r>
      <w:r w:rsidR="00A40F53">
        <w:rPr>
          <w:rFonts w:ascii="Sylfaen" w:hAnsi="Sylfaen"/>
          <w:noProof/>
          <w:sz w:val="24"/>
          <w:lang w:val="ka-GE"/>
        </w:rPr>
        <w:t>2</w:t>
      </w:r>
      <w:r w:rsidR="00A40F53">
        <w:rPr>
          <w:rFonts w:ascii="Sylfaen" w:hAnsi="Sylfaen"/>
          <w:noProof/>
          <w:sz w:val="24"/>
          <w:lang w:val="sv-SE"/>
        </w:rPr>
        <w:t xml:space="preserve"> </w:t>
      </w:r>
      <w:r w:rsidR="00A40F53">
        <w:rPr>
          <w:rFonts w:ascii="Sylfaen" w:hAnsi="Sylfaen" w:cs="Sylfaen"/>
          <w:noProof/>
          <w:sz w:val="24"/>
          <w:lang w:val="sv-SE"/>
        </w:rPr>
        <w:t>წელი</w:t>
      </w:r>
      <w:r w:rsidR="00A40F53">
        <w:rPr>
          <w:rFonts w:ascii="Sylfaen" w:hAnsi="Sylfaen"/>
          <w:noProof/>
          <w:sz w:val="24"/>
          <w:lang w:val="ka-GE"/>
        </w:rPr>
        <w:tab/>
      </w:r>
      <w:r w:rsidR="00A40F53">
        <w:rPr>
          <w:rFonts w:ascii="Sylfaen" w:hAnsi="Sylfaen"/>
          <w:noProof/>
          <w:sz w:val="24"/>
          <w:lang w:val="ka-GE"/>
        </w:rPr>
        <w:tab/>
        <w:t xml:space="preserve">                                   </w:t>
      </w:r>
      <w:r w:rsidR="006353F9">
        <w:rPr>
          <w:rFonts w:ascii="Sylfaen" w:hAnsi="Sylfaen"/>
          <w:noProof/>
          <w:sz w:val="24"/>
          <w:lang w:val="en-US"/>
        </w:rPr>
        <w:t xml:space="preserve">                         </w:t>
      </w:r>
      <w:r w:rsidR="00CF265C">
        <w:rPr>
          <w:rFonts w:ascii="Sylfaen" w:hAnsi="Sylfaen"/>
          <w:noProof/>
          <w:sz w:val="24"/>
          <w:lang w:val="ka-GE"/>
        </w:rPr>
        <w:t xml:space="preserve">                           </w:t>
      </w:r>
      <w:bookmarkStart w:id="0" w:name="_GoBack"/>
      <w:bookmarkEnd w:id="0"/>
      <w:r w:rsidR="00CF265C">
        <w:rPr>
          <w:rFonts w:ascii="Sylfaen" w:hAnsi="Sylfaen"/>
          <w:noProof/>
          <w:sz w:val="24"/>
          <w:lang w:val="en-US"/>
        </w:rPr>
        <w:t>12:15</w:t>
      </w:r>
      <w:r w:rsidR="00CF265C">
        <w:rPr>
          <w:rFonts w:ascii="Sylfaen" w:hAnsi="Sylfaen"/>
          <w:noProof/>
          <w:sz w:val="24"/>
          <w:lang w:val="ka-GE"/>
        </w:rPr>
        <w:t xml:space="preserve"> </w:t>
      </w:r>
      <w:r w:rsidR="00CF265C">
        <w:rPr>
          <w:rFonts w:ascii="Sylfaen" w:hAnsi="Sylfaen"/>
          <w:noProof/>
          <w:sz w:val="24"/>
          <w:lang w:val="ka-GE"/>
        </w:rPr>
        <w:t>სთ.</w:t>
      </w:r>
      <w:r w:rsidR="006353F9">
        <w:rPr>
          <w:rFonts w:ascii="Sylfaen" w:hAnsi="Sylfaen"/>
          <w:noProof/>
          <w:sz w:val="24"/>
          <w:lang w:val="en-US"/>
        </w:rPr>
        <w:t xml:space="preserve">                                    </w:t>
      </w:r>
    </w:p>
    <w:p w:rsidR="00A40F53" w:rsidRDefault="00A40F53" w:rsidP="00A40F53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ბიუროს სხდომათა ოთახი </w:t>
      </w:r>
    </w:p>
    <w:p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</w:p>
    <w:p w:rsidR="00D60B06" w:rsidRDefault="00D60B06" w:rsidP="00D60B06">
      <w:pPr>
        <w:rPr>
          <w:rFonts w:ascii="Sylfaen" w:hAnsi="Sylfaen"/>
          <w:noProof/>
          <w:lang w:val="sv-SE"/>
        </w:rPr>
      </w:pP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  <w:t xml:space="preserve">       </w:t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sv-SE"/>
        </w:rPr>
        <w:t xml:space="preserve">         </w:t>
      </w:r>
    </w:p>
    <w:p w:rsidR="00F24BFD" w:rsidRDefault="00D60B06" w:rsidP="000A2FD2">
      <w:pPr>
        <w:jc w:val="center"/>
        <w:rPr>
          <w:rFonts w:ascii="Sylfaen" w:hAnsi="Sylfaen"/>
          <w:b/>
          <w:noProof/>
          <w:spacing w:val="40"/>
          <w:lang w:val="sv-S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0A2FD2" w:rsidRPr="000A2FD2" w:rsidRDefault="000A2FD2" w:rsidP="000A2FD2">
      <w:pPr>
        <w:jc w:val="center"/>
        <w:rPr>
          <w:rFonts w:ascii="Sylfaen" w:hAnsi="Sylfaen"/>
          <w:b/>
          <w:noProof/>
          <w:spacing w:val="40"/>
          <w:lang w:val="sv-SE"/>
        </w:rPr>
      </w:pPr>
    </w:p>
    <w:p w:rsidR="00A40F53" w:rsidRPr="00056E37" w:rsidRDefault="00056E37" w:rsidP="00C6660C">
      <w:pPr>
        <w:ind w:firstLine="684"/>
        <w:jc w:val="both"/>
        <w:rPr>
          <w:rFonts w:ascii="Sylfaen" w:eastAsiaTheme="minorHAnsi" w:hAnsi="Sylfaen" w:cs="Sylfaen"/>
          <w:noProof/>
          <w:sz w:val="24"/>
          <w:szCs w:val="24"/>
          <w:lang w:val="ka-GE" w:eastAsia="en-US"/>
        </w:rPr>
      </w:pPr>
      <w:r>
        <w:rPr>
          <w:rFonts w:ascii="Sylfaen" w:eastAsiaTheme="minorHAnsi" w:hAnsi="Sylfaen" w:cs="Sylfaen"/>
          <w:noProof/>
          <w:sz w:val="24"/>
          <w:szCs w:val="24"/>
          <w:lang w:val="ka-GE" w:eastAsia="en-US"/>
        </w:rPr>
        <w:t>საქართველოს ორგანული კანონის პროექტი „საქართველოს ორგანულ კანონში „ადგილობრივი თვითმ</w:t>
      </w:r>
      <w:r w:rsidR="002025C5">
        <w:rPr>
          <w:rFonts w:ascii="Sylfaen" w:eastAsiaTheme="minorHAnsi" w:hAnsi="Sylfaen" w:cs="Sylfaen"/>
          <w:noProof/>
          <w:sz w:val="24"/>
          <w:szCs w:val="24"/>
          <w:lang w:val="ka-GE" w:eastAsia="en-US"/>
        </w:rPr>
        <w:t>მ</w:t>
      </w:r>
      <w:r>
        <w:rPr>
          <w:rFonts w:ascii="Sylfaen" w:eastAsiaTheme="minorHAnsi" w:hAnsi="Sylfaen" w:cs="Sylfaen"/>
          <w:noProof/>
          <w:sz w:val="24"/>
          <w:szCs w:val="24"/>
          <w:lang w:val="ka-GE" w:eastAsia="en-US"/>
        </w:rPr>
        <w:t>ართველობის კოდექსი“ ცვლილების შეტანის შესახებ“ (</w:t>
      </w:r>
      <w:r w:rsidR="00C804A0">
        <w:rPr>
          <w:rFonts w:ascii="Sylfaen" w:eastAsiaTheme="minorHAnsi" w:hAnsi="Sylfaen" w:cs="Sylfaen"/>
          <w:noProof/>
          <w:sz w:val="24"/>
          <w:szCs w:val="24"/>
          <w:lang w:val="ka-GE" w:eastAsia="en-US"/>
        </w:rPr>
        <w:t>№</w:t>
      </w:r>
      <w:r>
        <w:rPr>
          <w:rFonts w:ascii="Sylfaen" w:eastAsiaTheme="minorHAnsi" w:hAnsi="Sylfaen" w:cs="Sylfaen"/>
          <w:noProof/>
          <w:sz w:val="24"/>
          <w:szCs w:val="24"/>
          <w:lang w:val="ka-GE" w:eastAsia="en-US"/>
        </w:rPr>
        <w:t>07-2/224; 30.11.2022).</w:t>
      </w:r>
    </w:p>
    <w:p w:rsidR="00056E37" w:rsidRPr="00C6660C" w:rsidRDefault="00056E37" w:rsidP="00056E37">
      <w:pPr>
        <w:ind w:firstLine="684"/>
        <w:jc w:val="both"/>
        <w:rPr>
          <w:rFonts w:ascii="Sylfaen" w:eastAsiaTheme="minorHAnsi" w:hAnsi="Sylfaen" w:cs="Sylfaen"/>
          <w:b/>
          <w:noProof/>
          <w:sz w:val="24"/>
          <w:szCs w:val="24"/>
          <w:lang w:val="ka-GE" w:eastAsia="en-US"/>
        </w:rPr>
      </w:pPr>
      <w:r w:rsidRPr="00C6660C">
        <w:rPr>
          <w:rFonts w:ascii="Sylfaen" w:eastAsiaTheme="minorHAnsi" w:hAnsi="Sylfaen" w:cs="Sylfaen"/>
          <w:b/>
          <w:noProof/>
          <w:sz w:val="24"/>
          <w:szCs w:val="24"/>
          <w:lang w:val="ka-GE" w:eastAsia="en-US"/>
        </w:rPr>
        <w:t xml:space="preserve">ინიციატორი: </w:t>
      </w:r>
      <w:r>
        <w:rPr>
          <w:rFonts w:ascii="Sylfaen" w:eastAsiaTheme="minorHAnsi" w:hAnsi="Sylfaen" w:cs="Sylfaen"/>
          <w:b/>
          <w:noProof/>
          <w:sz w:val="24"/>
          <w:szCs w:val="24"/>
          <w:lang w:val="ka-GE" w:eastAsia="en-US"/>
        </w:rPr>
        <w:t>საქართველოს მთავრობა</w:t>
      </w:r>
    </w:p>
    <w:p w:rsidR="00056E37" w:rsidRDefault="00056E37" w:rsidP="00056E37">
      <w:pPr>
        <w:ind w:firstLine="684"/>
        <w:jc w:val="both"/>
        <w:rPr>
          <w:rFonts w:ascii="Sylfaen" w:eastAsiaTheme="minorHAnsi" w:hAnsi="Sylfaen" w:cs="Sylfaen"/>
          <w:b/>
          <w:noProof/>
          <w:sz w:val="24"/>
          <w:szCs w:val="24"/>
          <w:lang w:val="ka-GE" w:eastAsia="en-US"/>
        </w:rPr>
      </w:pPr>
      <w:r w:rsidRPr="00C6660C">
        <w:rPr>
          <w:rFonts w:ascii="Sylfaen" w:hAnsi="Sylfaen"/>
          <w:b/>
          <w:noProof/>
          <w:sz w:val="24"/>
          <w:szCs w:val="24"/>
        </w:rPr>
        <w:t xml:space="preserve">მომხსენებელი: </w:t>
      </w:r>
      <w:r w:rsidRPr="00C6660C">
        <w:rPr>
          <w:rFonts w:ascii="Sylfaen" w:eastAsiaTheme="minorHAnsi" w:hAnsi="Sylfaen" w:cs="Sylfaen"/>
          <w:b/>
          <w:noProof/>
          <w:sz w:val="24"/>
          <w:szCs w:val="24"/>
          <w:lang w:val="ka-GE" w:eastAsia="en-US"/>
        </w:rPr>
        <w:t xml:space="preserve">აჭარის ავტონომიური რესპუბლიკის </w:t>
      </w:r>
      <w:r>
        <w:rPr>
          <w:rFonts w:ascii="Sylfaen" w:eastAsiaTheme="minorHAnsi" w:hAnsi="Sylfaen" w:cs="Sylfaen"/>
          <w:b/>
          <w:noProof/>
          <w:sz w:val="24"/>
          <w:szCs w:val="24"/>
          <w:lang w:val="ka-GE" w:eastAsia="en-US"/>
        </w:rPr>
        <w:t xml:space="preserve">უმაღლესი საბჭოს </w:t>
      </w:r>
      <w:r w:rsidR="002D5A22">
        <w:rPr>
          <w:rFonts w:ascii="Sylfaen" w:eastAsiaTheme="minorHAnsi" w:hAnsi="Sylfaen" w:cs="Sylfaen"/>
          <w:b/>
          <w:noProof/>
          <w:sz w:val="24"/>
          <w:szCs w:val="24"/>
          <w:lang w:val="ka-GE" w:eastAsia="en-US"/>
        </w:rPr>
        <w:t>საკონსტიტუციო, იურიდიულ და საპროცედურო საკითხთა კომიტეტის თავმჯდომარე</w:t>
      </w:r>
      <w:r>
        <w:rPr>
          <w:rFonts w:ascii="Sylfaen" w:eastAsiaTheme="minorHAnsi" w:hAnsi="Sylfaen" w:cs="Sylfaen"/>
          <w:b/>
          <w:noProof/>
          <w:sz w:val="24"/>
          <w:szCs w:val="24"/>
          <w:lang w:val="ka-GE" w:eastAsia="en-US"/>
        </w:rPr>
        <w:t xml:space="preserve"> - ვლადიმერ მგალობლიშვილი</w:t>
      </w:r>
    </w:p>
    <w:p w:rsidR="004D193F" w:rsidRPr="000D0113" w:rsidRDefault="004D193F" w:rsidP="00C6660C">
      <w:pPr>
        <w:ind w:firstLine="709"/>
        <w:jc w:val="both"/>
        <w:rPr>
          <w:rFonts w:ascii="Sylfaen" w:eastAsiaTheme="minorHAnsi" w:hAnsi="Sylfaen" w:cstheme="minorBidi"/>
          <w:b/>
          <w:noProof/>
          <w:sz w:val="24"/>
          <w:szCs w:val="24"/>
          <w:lang w:val="en-US" w:eastAsia="en-US"/>
        </w:rPr>
      </w:pPr>
    </w:p>
    <w:sectPr w:rsidR="004D193F" w:rsidRPr="000D0113" w:rsidSect="00DB780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06"/>
    <w:rsid w:val="0001264D"/>
    <w:rsid w:val="00044C00"/>
    <w:rsid w:val="00056E37"/>
    <w:rsid w:val="0009488F"/>
    <w:rsid w:val="000A2FD2"/>
    <w:rsid w:val="000D0113"/>
    <w:rsid w:val="000E5E0B"/>
    <w:rsid w:val="00124626"/>
    <w:rsid w:val="00165E5D"/>
    <w:rsid w:val="001F51CF"/>
    <w:rsid w:val="002025C5"/>
    <w:rsid w:val="00205E74"/>
    <w:rsid w:val="00251299"/>
    <w:rsid w:val="002762C8"/>
    <w:rsid w:val="002D5A22"/>
    <w:rsid w:val="003715E5"/>
    <w:rsid w:val="003B1F2C"/>
    <w:rsid w:val="003C4696"/>
    <w:rsid w:val="003D021E"/>
    <w:rsid w:val="00420603"/>
    <w:rsid w:val="00440D8F"/>
    <w:rsid w:val="00451F13"/>
    <w:rsid w:val="004576AC"/>
    <w:rsid w:val="004948D0"/>
    <w:rsid w:val="004D193F"/>
    <w:rsid w:val="005559B6"/>
    <w:rsid w:val="00596547"/>
    <w:rsid w:val="005D001C"/>
    <w:rsid w:val="005D39DE"/>
    <w:rsid w:val="006353F9"/>
    <w:rsid w:val="00644F37"/>
    <w:rsid w:val="00661AAC"/>
    <w:rsid w:val="00673587"/>
    <w:rsid w:val="00681A6A"/>
    <w:rsid w:val="006B5238"/>
    <w:rsid w:val="006D6811"/>
    <w:rsid w:val="006D7BE0"/>
    <w:rsid w:val="007932B6"/>
    <w:rsid w:val="007E76A0"/>
    <w:rsid w:val="00833DD6"/>
    <w:rsid w:val="00863956"/>
    <w:rsid w:val="008F77B1"/>
    <w:rsid w:val="00901DFE"/>
    <w:rsid w:val="009206AE"/>
    <w:rsid w:val="00934AF9"/>
    <w:rsid w:val="00991EE3"/>
    <w:rsid w:val="009C3A95"/>
    <w:rsid w:val="00A40F53"/>
    <w:rsid w:val="00A96726"/>
    <w:rsid w:val="00AA0013"/>
    <w:rsid w:val="00AB65BF"/>
    <w:rsid w:val="00AC7731"/>
    <w:rsid w:val="00AE39D2"/>
    <w:rsid w:val="00AE6363"/>
    <w:rsid w:val="00B5716B"/>
    <w:rsid w:val="00B81EFC"/>
    <w:rsid w:val="00BC348C"/>
    <w:rsid w:val="00BD68B6"/>
    <w:rsid w:val="00C0171D"/>
    <w:rsid w:val="00C434BE"/>
    <w:rsid w:val="00C6660C"/>
    <w:rsid w:val="00C75FC1"/>
    <w:rsid w:val="00C804A0"/>
    <w:rsid w:val="00C91D1F"/>
    <w:rsid w:val="00CC4107"/>
    <w:rsid w:val="00CF265C"/>
    <w:rsid w:val="00D20253"/>
    <w:rsid w:val="00D60B06"/>
    <w:rsid w:val="00D67DFA"/>
    <w:rsid w:val="00DF2A3B"/>
    <w:rsid w:val="00E15091"/>
    <w:rsid w:val="00E42097"/>
    <w:rsid w:val="00E5161D"/>
    <w:rsid w:val="00E61B5D"/>
    <w:rsid w:val="00E77328"/>
    <w:rsid w:val="00ED17A5"/>
    <w:rsid w:val="00EE3EDF"/>
    <w:rsid w:val="00EF1814"/>
    <w:rsid w:val="00F00069"/>
    <w:rsid w:val="00F2312F"/>
    <w:rsid w:val="00F24BFD"/>
    <w:rsid w:val="00F35FCC"/>
    <w:rsid w:val="00F401C0"/>
    <w:rsid w:val="00F43ABB"/>
    <w:rsid w:val="00F7259C"/>
    <w:rsid w:val="00F75AA6"/>
    <w:rsid w:val="00FA058B"/>
    <w:rsid w:val="00FC486C"/>
    <w:rsid w:val="00FC691E"/>
    <w:rsid w:val="00FD01B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2E0D7"/>
  <w15:docId w15:val="{9C9E187C-AD76-46B7-91B4-5392FD9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7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2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6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40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10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9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551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5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54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14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277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44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5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012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96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184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427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92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87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894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49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5980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2022-12-13T10:21:00Z</dcterms:created>
  <dcterms:modified xsi:type="dcterms:W3CDTF">2022-12-13T10:32:00Z</dcterms:modified>
</cp:coreProperties>
</file>